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51898" w14:textId="77777777" w:rsidR="00663011" w:rsidRPr="00753C76" w:rsidRDefault="00663011" w:rsidP="00745180">
      <w:pPr>
        <w:pStyle w:val="Title"/>
        <w:spacing w:after="0"/>
        <w:contextualSpacing w:val="0"/>
        <w:jc w:val="center"/>
        <w:rPr>
          <w:rFonts w:ascii="Arial" w:eastAsia="Arial" w:hAnsi="Arial" w:cs="Arial"/>
          <w:b/>
          <w:bCs/>
          <w:color w:val="1F3864"/>
          <w:spacing w:val="0"/>
          <w:kern w:val="0"/>
          <w:sz w:val="40"/>
          <w:szCs w:val="40"/>
        </w:rPr>
      </w:pPr>
      <w:r w:rsidRPr="00753C76">
        <w:rPr>
          <w:rFonts w:ascii="Arial" w:eastAsia="Arial" w:hAnsi="Arial" w:cs="Arial"/>
          <w:b/>
          <w:bCs/>
          <w:color w:val="1F3864"/>
          <w:spacing w:val="0"/>
          <w:kern w:val="0"/>
          <w:sz w:val="40"/>
          <w:szCs w:val="40"/>
        </w:rPr>
        <w:t>WIRE NOVUS</w:t>
      </w:r>
    </w:p>
    <w:p w14:paraId="54CD7BAC" w14:textId="77777777" w:rsidR="00663011" w:rsidRDefault="00663011" w:rsidP="00745180">
      <w:pPr>
        <w:jc w:val="center"/>
      </w:pPr>
      <w:r>
        <w:rPr>
          <w:b/>
          <w:bCs/>
          <w:color w:val="2E75B6"/>
          <w:sz w:val="26"/>
          <w:szCs w:val="26"/>
        </w:rPr>
        <w:t>Call for Proposals 2026 – Read More</w:t>
      </w:r>
    </w:p>
    <w:p w14:paraId="6A0E6A72" w14:textId="77777777" w:rsidR="00663011" w:rsidRDefault="00663011" w:rsidP="00663011">
      <w:pPr>
        <w:pBdr>
          <w:bottom w:val="single" w:sz="6" w:space="1" w:color="2E75B6"/>
        </w:pBdr>
        <w:spacing w:after="200"/>
      </w:pPr>
    </w:p>
    <w:p w14:paraId="46168602" w14:textId="77777777" w:rsidR="00663011" w:rsidRDefault="00663011" w:rsidP="00663011">
      <w:pPr>
        <w:pStyle w:val="Heading1"/>
      </w:pPr>
      <w:r>
        <w:t>INTRODUCTION</w:t>
      </w:r>
    </w:p>
    <w:p w14:paraId="691FD876" w14:textId="77777777" w:rsidR="00663011" w:rsidRDefault="00663011" w:rsidP="00663011">
      <w:pPr>
        <w:pStyle w:val="Heading2"/>
      </w:pPr>
      <w:r>
        <w:t>What is the call about?</w:t>
      </w:r>
    </w:p>
    <w:p w14:paraId="05C009A0" w14:textId="77777777" w:rsidR="00663011" w:rsidRDefault="00663011" w:rsidP="00753C76">
      <w:pPr>
        <w:spacing w:after="120"/>
        <w:jc w:val="both"/>
      </w:pPr>
      <w:r w:rsidRPr="5CA3C2D6">
        <w:rPr>
          <w:lang w:val="en-US"/>
        </w:rPr>
        <w:t>FilmEU_WIRE brings together 8 European higher education institutions to collaborate around the common objective of jointly promoting artistic research, innovation and educational activities in the multidisciplinary field of Film and Media Arts and, through this collaboration, consolidate the central role of Europe as a world leader in the creative fields.</w:t>
      </w:r>
    </w:p>
    <w:p w14:paraId="333E0209" w14:textId="77777777" w:rsidR="00663011" w:rsidRDefault="00663011" w:rsidP="00753C76">
      <w:pPr>
        <w:spacing w:after="120"/>
        <w:jc w:val="both"/>
      </w:pPr>
      <w:r w:rsidRPr="5CA3C2D6">
        <w:rPr>
          <w:lang w:val="en-US"/>
        </w:rPr>
        <w:t xml:space="preserve">A strand of FilmEU WIRE, </w:t>
      </w:r>
      <w:r w:rsidRPr="5CA3C2D6">
        <w:rPr>
          <w:b/>
          <w:bCs/>
          <w:lang w:val="en-US"/>
        </w:rPr>
        <w:t xml:space="preserve">NOVUS invites proposals </w:t>
      </w:r>
      <w:r w:rsidRPr="5CA3C2D6">
        <w:rPr>
          <w:lang w:val="en-US"/>
        </w:rPr>
        <w:t xml:space="preserve">for innovative projects that bridge </w:t>
      </w:r>
      <w:r w:rsidRPr="5CA3C2D6">
        <w:rPr>
          <w:b/>
          <w:bCs/>
          <w:lang w:val="en-US"/>
        </w:rPr>
        <w:t>filmmaking, production and artistic research</w:t>
      </w:r>
      <w:r w:rsidRPr="5CA3C2D6">
        <w:rPr>
          <w:lang w:val="en-US"/>
        </w:rPr>
        <w:t xml:space="preserve">. We recognise that many experts and practitioners in film and media arts institutions excel in their creative fields but may not identify as artistic researchers. NOVUS seeks to harness this wealth of talent, providing a platform for </w:t>
      </w:r>
      <w:r w:rsidRPr="5CA3C2D6">
        <w:rPr>
          <w:b/>
          <w:bCs/>
          <w:lang w:val="en-US"/>
        </w:rPr>
        <w:t xml:space="preserve">cross-disciplinary collaboration </w:t>
      </w:r>
      <w:r w:rsidRPr="5CA3C2D6">
        <w:rPr>
          <w:lang w:val="en-US"/>
        </w:rPr>
        <w:t>that will reinvigorate filmmaking with fresh perspectives and methodologies.</w:t>
      </w:r>
    </w:p>
    <w:p w14:paraId="6CE0F4F9" w14:textId="77777777" w:rsidR="00663011" w:rsidRDefault="00663011" w:rsidP="00663011">
      <w:pPr>
        <w:pStyle w:val="Heading2"/>
      </w:pPr>
      <w:r>
        <w:t>NOVUS Objective</w:t>
      </w:r>
    </w:p>
    <w:p w14:paraId="0D22EF45" w14:textId="77777777" w:rsidR="00663011" w:rsidRDefault="00663011" w:rsidP="00753C76">
      <w:pPr>
        <w:spacing w:after="120"/>
        <w:jc w:val="both"/>
      </w:pPr>
      <w:r w:rsidRPr="5CA3C2D6">
        <w:rPr>
          <w:lang w:val="en-US"/>
        </w:rPr>
        <w:t xml:space="preserve">Our goal is to create </w:t>
      </w:r>
      <w:r w:rsidRPr="5CA3C2D6">
        <w:rPr>
          <w:b/>
          <w:bCs/>
          <w:lang w:val="en-US"/>
        </w:rPr>
        <w:t xml:space="preserve">pieces for screen </w:t>
      </w:r>
      <w:r w:rsidRPr="5CA3C2D6">
        <w:rPr>
          <w:lang w:val="en-US"/>
        </w:rPr>
        <w:t>that reflect the rich diversity of expertise across our consortium. By offering seed funding, NOVUS aims to facilitate collaborations between creative practitioners, artistic researchers and emerging researchers (including doctoral students). These projects will enhance the capacity of our network and provide valuable creative opportunities.</w:t>
      </w:r>
    </w:p>
    <w:p w14:paraId="1041D275" w14:textId="30AAE994" w:rsidR="00663011" w:rsidRDefault="00663011" w:rsidP="00753C76">
      <w:pPr>
        <w:spacing w:after="120"/>
        <w:jc w:val="both"/>
      </w:pPr>
      <w:r w:rsidRPr="2A8EB886">
        <w:rPr>
          <w:lang w:val="lt-LT"/>
        </w:rPr>
        <w:t xml:space="preserve">In this call, </w:t>
      </w:r>
      <w:r w:rsidRPr="2A8EB886">
        <w:rPr>
          <w:b/>
          <w:lang w:val="lt-LT"/>
        </w:rPr>
        <w:t xml:space="preserve">NOVUS </w:t>
      </w:r>
      <w:r w:rsidRPr="2A8EB886">
        <w:rPr>
          <w:lang w:val="lt-LT"/>
        </w:rPr>
        <w:t xml:space="preserve">will </w:t>
      </w:r>
      <w:proofErr w:type="spellStart"/>
      <w:r w:rsidRPr="2A8EB886">
        <w:rPr>
          <w:lang w:val="lt-LT"/>
        </w:rPr>
        <w:t>support</w:t>
      </w:r>
      <w:proofErr w:type="spellEnd"/>
      <w:r w:rsidRPr="2A8EB886">
        <w:rPr>
          <w:lang w:val="lt-LT"/>
        </w:rPr>
        <w:t xml:space="preserve"> </w:t>
      </w:r>
      <w:proofErr w:type="spellStart"/>
      <w:r w:rsidR="1799A66B" w:rsidRPr="2A8EB886">
        <w:rPr>
          <w:lang w:val="lt-LT"/>
        </w:rPr>
        <w:t>up</w:t>
      </w:r>
      <w:proofErr w:type="spellEnd"/>
      <w:r w:rsidR="1799A66B" w:rsidRPr="2A8EB886">
        <w:rPr>
          <w:lang w:val="lt-LT"/>
        </w:rPr>
        <w:t xml:space="preserve"> to </w:t>
      </w:r>
      <w:r w:rsidRPr="2A8EB886">
        <w:rPr>
          <w:b/>
          <w:bCs/>
          <w:lang w:val="lt-LT"/>
        </w:rPr>
        <w:t xml:space="preserve">2 </w:t>
      </w:r>
      <w:proofErr w:type="spellStart"/>
      <w:r w:rsidR="00CE50EE" w:rsidRPr="2A8EB886">
        <w:rPr>
          <w:b/>
          <w:bCs/>
          <w:lang w:val="lt-LT"/>
        </w:rPr>
        <w:t>selected</w:t>
      </w:r>
      <w:proofErr w:type="spellEnd"/>
      <w:r w:rsidR="00CE50EE">
        <w:rPr>
          <w:b/>
          <w:bCs/>
          <w:lang w:val="lt-LT"/>
        </w:rPr>
        <w:t xml:space="preserve"> </w:t>
      </w:r>
      <w:proofErr w:type="spellStart"/>
      <w:r w:rsidR="00CE50EE">
        <w:rPr>
          <w:b/>
          <w:bCs/>
          <w:lang w:val="lt-LT"/>
        </w:rPr>
        <w:t>applications</w:t>
      </w:r>
      <w:proofErr w:type="spellEnd"/>
      <w:r w:rsidRPr="2A8EB886">
        <w:rPr>
          <w:lang w:val="lt-LT"/>
        </w:rPr>
        <w:t xml:space="preserve">, </w:t>
      </w:r>
      <w:proofErr w:type="spellStart"/>
      <w:r w:rsidRPr="2A8EB886">
        <w:rPr>
          <w:lang w:val="lt-LT"/>
        </w:rPr>
        <w:t>with</w:t>
      </w:r>
      <w:proofErr w:type="spellEnd"/>
      <w:r w:rsidRPr="2A8EB886">
        <w:rPr>
          <w:lang w:val="lt-LT"/>
        </w:rPr>
        <w:t xml:space="preserve"> seed funding of </w:t>
      </w:r>
      <w:r w:rsidRPr="2A8EB886">
        <w:rPr>
          <w:b/>
          <w:lang w:val="lt-LT"/>
        </w:rPr>
        <w:t>€7,500 per project</w:t>
      </w:r>
      <w:r w:rsidRPr="2A8EB886">
        <w:rPr>
          <w:lang w:val="lt-LT"/>
        </w:rPr>
        <w:t>. The final number of funded projects (one or two) will be confirmed by the evaluation panel, based on the quality of the proposals received and the available resources.</w:t>
      </w:r>
    </w:p>
    <w:p w14:paraId="4833824F" w14:textId="180ABD26" w:rsidR="00663011" w:rsidRDefault="00663011" w:rsidP="00753C76">
      <w:pPr>
        <w:spacing w:after="120"/>
        <w:jc w:val="both"/>
      </w:pPr>
      <w:r w:rsidRPr="5CA3C2D6">
        <w:rPr>
          <w:lang w:val="en-US"/>
        </w:rPr>
        <w:t>Fundable items: artistic production (e.g., goods and services necessary for producing the project); dissemination (i.e. presentation costs for the WIRE Artistic Research Exhibition)</w:t>
      </w:r>
      <w:r w:rsidR="00355703">
        <w:rPr>
          <w:lang w:val="en-US"/>
        </w:rPr>
        <w:t>, mobility expenses</w:t>
      </w:r>
      <w:r w:rsidRPr="5CA3C2D6">
        <w:rPr>
          <w:lang w:val="en-US"/>
        </w:rPr>
        <w:t>.</w:t>
      </w:r>
    </w:p>
    <w:p w14:paraId="7B1AE630" w14:textId="77777777" w:rsidR="00663011" w:rsidRDefault="00663011" w:rsidP="00753C76">
      <w:pPr>
        <w:spacing w:after="120"/>
        <w:jc w:val="both"/>
        <w:rPr>
          <w:lang w:val="en-US"/>
        </w:rPr>
      </w:pPr>
      <w:r w:rsidRPr="5CA3C2D6">
        <w:rPr>
          <w:lang w:val="en-US"/>
        </w:rPr>
        <w:t xml:space="preserve">Please state, if applicable, any in-kind contributions in the form of facilities and/or equipment you may have access to. We encourage this activity where possible. Once the project is approved, the successful NOVUS team should contact their HEI's </w:t>
      </w:r>
      <w:r w:rsidRPr="2A8EB886">
        <w:rPr>
          <w:rFonts w:asciiTheme="minorHAnsi" w:eastAsiaTheme="minorEastAsia" w:hAnsiTheme="minorHAnsi" w:cstheme="minorBidi"/>
          <w:lang w:val="en-US"/>
        </w:rPr>
        <w:t>FilmEU team about in-kind contributions.</w:t>
      </w:r>
    </w:p>
    <w:p w14:paraId="51FDC94E" w14:textId="77777777" w:rsidR="00663011" w:rsidRPr="00A74581" w:rsidRDefault="00663011" w:rsidP="00753C76">
      <w:pPr>
        <w:spacing w:after="120"/>
        <w:jc w:val="both"/>
        <w:rPr>
          <w:lang w:val="lt-LT"/>
        </w:rPr>
      </w:pPr>
      <w:r w:rsidRPr="2A8EB886">
        <w:rPr>
          <w:lang w:val="lt-LT"/>
        </w:rPr>
        <w:t>Funding does not include HR expenses. Please contact your HEI research coordinator about the HR possibilities.</w:t>
      </w:r>
    </w:p>
    <w:p w14:paraId="10209792" w14:textId="77F0E6C8" w:rsidR="00663011" w:rsidRPr="00A74581" w:rsidRDefault="00663011" w:rsidP="5CA3C2D6">
      <w:pPr>
        <w:spacing w:after="120"/>
        <w:jc w:val="both"/>
        <w:rPr>
          <w:lang w:val="en-US"/>
        </w:rPr>
      </w:pPr>
    </w:p>
    <w:p w14:paraId="4D637489" w14:textId="77777777" w:rsidR="00663011" w:rsidRDefault="00663011" w:rsidP="00663011">
      <w:pPr>
        <w:pStyle w:val="Heading2"/>
      </w:pPr>
      <w:r>
        <w:t>Who should apply?</w:t>
      </w:r>
    </w:p>
    <w:p w14:paraId="7497C360" w14:textId="77777777" w:rsidR="00A74581" w:rsidRDefault="00A74581" w:rsidP="00A74581">
      <w:pPr>
        <w:spacing w:after="120"/>
        <w:jc w:val="both"/>
      </w:pPr>
      <w:r w:rsidRPr="5CA3C2D6">
        <w:rPr>
          <w:lang w:val="en-US"/>
        </w:rPr>
        <w:t xml:space="preserve">We invite applications from small cross-disciplinary teams including creative practitioners, artistic researchers and doctoral students. Teams that bring together diverse skills and perspectives, fostering innovation in screen-based media. </w:t>
      </w:r>
    </w:p>
    <w:p w14:paraId="7D2F283E" w14:textId="77777777" w:rsidR="00A74581" w:rsidRDefault="00A74581" w:rsidP="00A74581">
      <w:pPr>
        <w:spacing w:after="80"/>
      </w:pPr>
      <w:r>
        <w:rPr>
          <w:b/>
          <w:bCs/>
        </w:rPr>
        <w:t>Teams must include:</w:t>
      </w:r>
    </w:p>
    <w:p w14:paraId="1527C1CB" w14:textId="77777777" w:rsidR="00A74581" w:rsidRDefault="00A74581" w:rsidP="00A74581">
      <w:pPr>
        <w:pStyle w:val="ListParagraph"/>
        <w:numPr>
          <w:ilvl w:val="0"/>
          <w:numId w:val="4"/>
        </w:numPr>
        <w:spacing w:after="80"/>
        <w:contextualSpacing w:val="0"/>
        <w:jc w:val="both"/>
      </w:pPr>
      <w:r w:rsidRPr="5CA3C2D6">
        <w:rPr>
          <w:lang w:val="en-US"/>
        </w:rPr>
        <w:t>Members from a minimum of two FilmEU Alliance institutions.</w:t>
      </w:r>
    </w:p>
    <w:p w14:paraId="3142588C" w14:textId="77777777" w:rsidR="00A74581" w:rsidRDefault="00A74581" w:rsidP="00A74581">
      <w:pPr>
        <w:pStyle w:val="ListParagraph"/>
        <w:numPr>
          <w:ilvl w:val="0"/>
          <w:numId w:val="4"/>
        </w:numPr>
        <w:spacing w:after="80"/>
        <w:contextualSpacing w:val="0"/>
        <w:jc w:val="both"/>
      </w:pPr>
      <w:r>
        <w:t>At least one team member from a Widening country (i.e., Portugal (Lusófona Uni), Lithuania (LMTA), Slovakia (VŠMU), Estonia (BFM-TLU), and/or Bulgaria (NATFA)).</w:t>
      </w:r>
    </w:p>
    <w:p w14:paraId="594BB77E" w14:textId="6BEBA5FB" w:rsidR="00A74581" w:rsidRDefault="00A74581" w:rsidP="00A74581">
      <w:pPr>
        <w:pStyle w:val="ListParagraph"/>
        <w:numPr>
          <w:ilvl w:val="0"/>
          <w:numId w:val="4"/>
        </w:numPr>
        <w:spacing w:after="80"/>
        <w:contextualSpacing w:val="0"/>
        <w:jc w:val="both"/>
      </w:pPr>
      <w:r w:rsidRPr="287699DA">
        <w:rPr>
          <w:b/>
          <w:bCs/>
          <w:lang w:val="en-US"/>
        </w:rPr>
        <w:lastRenderedPageBreak/>
        <w:t xml:space="preserve">At least one practitioner </w:t>
      </w:r>
      <w:r w:rsidRPr="287699DA">
        <w:rPr>
          <w:lang w:val="en-US"/>
        </w:rPr>
        <w:t xml:space="preserve">with a </w:t>
      </w:r>
      <w:r w:rsidRPr="287699DA">
        <w:rPr>
          <w:b/>
          <w:bCs/>
          <w:lang w:val="en-US"/>
        </w:rPr>
        <w:t xml:space="preserve">clearly defined role </w:t>
      </w:r>
      <w:r w:rsidRPr="287699DA">
        <w:rPr>
          <w:lang w:val="en-US"/>
        </w:rPr>
        <w:t xml:space="preserve">in the project. The practitioner does not need to have a research profile, but the application must specify their tasks, </w:t>
      </w:r>
      <w:r w:rsidR="3EEA6B5D" w:rsidRPr="287699DA">
        <w:rPr>
          <w:lang w:val="en-US"/>
        </w:rPr>
        <w:t>responsibilities,</w:t>
      </w:r>
      <w:r w:rsidRPr="287699DA">
        <w:rPr>
          <w:lang w:val="en-US"/>
        </w:rPr>
        <w:t xml:space="preserve"> and contribution.</w:t>
      </w:r>
    </w:p>
    <w:p w14:paraId="48CB454C" w14:textId="77777777" w:rsidR="00A74581" w:rsidRDefault="00A74581" w:rsidP="00A74581">
      <w:pPr>
        <w:pStyle w:val="ListParagraph"/>
        <w:numPr>
          <w:ilvl w:val="0"/>
          <w:numId w:val="4"/>
        </w:numPr>
        <w:spacing w:after="80"/>
        <w:contextualSpacing w:val="0"/>
        <w:jc w:val="both"/>
      </w:pPr>
      <w:r>
        <w:rPr>
          <w:rStyle w:val="Strong"/>
        </w:rPr>
        <w:t>Alongside the practitioner, at least one artistic / academic researcher OR doctoral student</w:t>
      </w:r>
      <w:r>
        <w:t xml:space="preserve"> (or both).</w:t>
      </w:r>
    </w:p>
    <w:p w14:paraId="392E5D5C" w14:textId="77777777" w:rsidR="00A74581" w:rsidRDefault="00A74581" w:rsidP="00A74581">
      <w:pPr>
        <w:pStyle w:val="ListParagraph"/>
        <w:numPr>
          <w:ilvl w:val="0"/>
          <w:numId w:val="4"/>
        </w:numPr>
        <w:spacing w:after="80"/>
        <w:contextualSpacing w:val="0"/>
        <w:jc w:val="both"/>
      </w:pPr>
      <w:r w:rsidRPr="5CA3C2D6">
        <w:rPr>
          <w:rStyle w:val="Strong"/>
          <w:lang w:val="en-US"/>
        </w:rPr>
        <w:t>Lead applicants</w:t>
      </w:r>
      <w:r w:rsidRPr="5CA3C2D6">
        <w:rPr>
          <w:lang w:val="en-US"/>
        </w:rPr>
        <w:t xml:space="preserve"> may be academic staff, non-academic staff, researchers, or </w:t>
      </w:r>
      <w:r w:rsidRPr="5CA3C2D6">
        <w:rPr>
          <w:rStyle w:val="Strong"/>
          <w:lang w:val="en-US"/>
        </w:rPr>
        <w:t>doctoral students</w:t>
      </w:r>
      <w:r w:rsidRPr="5CA3C2D6">
        <w:rPr>
          <w:lang w:val="en-US"/>
        </w:rPr>
        <w:t xml:space="preserve"> from FilmEU Alliance institutions.</w:t>
      </w:r>
    </w:p>
    <w:p w14:paraId="42C069B7" w14:textId="77777777" w:rsidR="00A74581" w:rsidRDefault="00A74581" w:rsidP="00A74581">
      <w:pPr>
        <w:pStyle w:val="ListParagraph"/>
        <w:numPr>
          <w:ilvl w:val="0"/>
          <w:numId w:val="4"/>
        </w:numPr>
        <w:spacing w:after="80"/>
        <w:contextualSpacing w:val="0"/>
        <w:jc w:val="both"/>
      </w:pPr>
      <w:r>
        <w:t>Previously successful NOVUS funded lead applicants are ineligible to apply.</w:t>
      </w:r>
    </w:p>
    <w:p w14:paraId="6AA45C68" w14:textId="77777777" w:rsidR="00A74581" w:rsidRDefault="00A74581" w:rsidP="00A74581">
      <w:pPr>
        <w:spacing w:after="80"/>
        <w:jc w:val="both"/>
      </w:pPr>
      <w:r w:rsidRPr="5CA3C2D6">
        <w:rPr>
          <w:rStyle w:val="Strong"/>
          <w:lang w:val="en-US"/>
        </w:rPr>
        <w:t>Minimum eligible team:</w:t>
      </w:r>
      <w:r w:rsidRPr="5CA3C2D6">
        <w:rPr>
          <w:lang w:val="en-US"/>
        </w:rPr>
        <w:t xml:space="preserve"> one practitioner + one researcher OR doctoral student, from at least two FilmEU Alliance institutions, with at least one member from a Widening country.</w:t>
      </w:r>
    </w:p>
    <w:p w14:paraId="52169F63" w14:textId="77777777" w:rsidR="00663011" w:rsidRDefault="00663011" w:rsidP="00663011">
      <w:pPr>
        <w:pStyle w:val="Heading2"/>
      </w:pPr>
      <w:r>
        <w:t>Role of practitioners and distribution of contributions</w:t>
      </w:r>
    </w:p>
    <w:p w14:paraId="48ED85B0" w14:textId="77777777" w:rsidR="00663011" w:rsidRDefault="00663011" w:rsidP="00A74581">
      <w:pPr>
        <w:spacing w:after="120"/>
        <w:jc w:val="both"/>
      </w:pPr>
      <w:r w:rsidRPr="5CA3C2D6">
        <w:rPr>
          <w:lang w:val="en-US"/>
        </w:rPr>
        <w:t>A central principle of NOVUS 2026 is the meaningful inclusion of practitioners. The application must demonstrate that the practitioner has a clear, substantive and well-defined role in the project. Applications that do not clearly articulate the practitioner's role and the distribution of contributions across the team will not be considered competitive.</w:t>
      </w:r>
    </w:p>
    <w:p w14:paraId="5B2E79EB" w14:textId="77777777" w:rsidR="00663011" w:rsidRDefault="00663011" w:rsidP="00663011">
      <w:pPr>
        <w:spacing w:after="80"/>
      </w:pPr>
      <w:proofErr w:type="gramStart"/>
      <w:r w:rsidRPr="5CA3C2D6">
        <w:rPr>
          <w:lang w:val="en-US"/>
        </w:rPr>
        <w:t>In particular, applications</w:t>
      </w:r>
      <w:proofErr w:type="gramEnd"/>
      <w:r w:rsidRPr="5CA3C2D6">
        <w:rPr>
          <w:lang w:val="en-US"/>
        </w:rPr>
        <w:t xml:space="preserve"> must clearly explain:</w:t>
      </w:r>
    </w:p>
    <w:p w14:paraId="21080311" w14:textId="77777777" w:rsidR="00663011" w:rsidRDefault="00663011" w:rsidP="00663011">
      <w:pPr>
        <w:pStyle w:val="ListParagraph"/>
        <w:numPr>
          <w:ilvl w:val="0"/>
          <w:numId w:val="2"/>
        </w:numPr>
        <w:spacing w:after="80"/>
        <w:contextualSpacing w:val="0"/>
      </w:pPr>
      <w:r w:rsidRPr="5CA3C2D6">
        <w:rPr>
          <w:lang w:val="en-US"/>
        </w:rPr>
        <w:t>How the practitioner's professional expertise shapes the artistic and methodological approach of the project.</w:t>
      </w:r>
    </w:p>
    <w:p w14:paraId="4B6A5CB8" w14:textId="77777777" w:rsidR="00663011" w:rsidRDefault="00663011" w:rsidP="00663011">
      <w:pPr>
        <w:pStyle w:val="ListParagraph"/>
        <w:numPr>
          <w:ilvl w:val="0"/>
          <w:numId w:val="2"/>
        </w:numPr>
        <w:spacing w:after="80"/>
        <w:contextualSpacing w:val="0"/>
      </w:pPr>
      <w:r w:rsidRPr="5CA3C2D6">
        <w:rPr>
          <w:lang w:val="en-US"/>
        </w:rPr>
        <w:t>Which specific tasks, decisions and creative responsibilities the practitioner will own.</w:t>
      </w:r>
    </w:p>
    <w:p w14:paraId="4A73EBDD" w14:textId="77777777" w:rsidR="00663011" w:rsidRDefault="00663011" w:rsidP="00663011">
      <w:pPr>
        <w:pStyle w:val="ListParagraph"/>
        <w:numPr>
          <w:ilvl w:val="0"/>
          <w:numId w:val="2"/>
        </w:numPr>
        <w:spacing w:after="80"/>
        <w:contextualSpacing w:val="0"/>
      </w:pPr>
      <w:r w:rsidRPr="5CA3C2D6">
        <w:rPr>
          <w:lang w:val="en-US"/>
        </w:rPr>
        <w:t>How the practitioner's contribution interacts with the contributions of the other team members (researchers, doctoral students, etc.).</w:t>
      </w:r>
    </w:p>
    <w:p w14:paraId="5C2C6223" w14:textId="77777777" w:rsidR="00663011" w:rsidRDefault="00663011" w:rsidP="00663011">
      <w:pPr>
        <w:pStyle w:val="ListParagraph"/>
        <w:numPr>
          <w:ilvl w:val="0"/>
          <w:numId w:val="2"/>
        </w:numPr>
        <w:spacing w:after="80"/>
        <w:contextualSpacing w:val="0"/>
      </w:pPr>
      <w:r w:rsidRPr="5CA3C2D6">
        <w:rPr>
          <w:lang w:val="en-US"/>
        </w:rPr>
        <w:t>How responsibilities, time and budget are distributed across the team in a balanced and transparent way.</w:t>
      </w:r>
    </w:p>
    <w:p w14:paraId="2DBDC54A" w14:textId="77777777" w:rsidR="00663011" w:rsidRDefault="00663011" w:rsidP="00663011">
      <w:pPr>
        <w:pStyle w:val="Heading2"/>
      </w:pPr>
      <w:r>
        <w:t>Evaluation criteria</w:t>
      </w:r>
    </w:p>
    <w:p w14:paraId="644662ED" w14:textId="321CB6E9" w:rsidR="00663011" w:rsidRDefault="00663011" w:rsidP="00663011">
      <w:pPr>
        <w:spacing w:after="120"/>
      </w:pPr>
      <w:r>
        <w:t>Proposals will be evaluated by an expert panel against four criteria:</w:t>
      </w:r>
    </w:p>
    <w:p w14:paraId="7B4DFD07" w14:textId="77777777" w:rsidR="00663011" w:rsidRDefault="00663011" w:rsidP="00663011">
      <w:pPr>
        <w:spacing w:after="12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00"/>
        <w:gridCol w:w="6800"/>
        <w:gridCol w:w="1626"/>
      </w:tblGrid>
      <w:tr w:rsidR="00663011" w14:paraId="62795E99" w14:textId="77777777" w:rsidTr="5CA3C2D6">
        <w:trPr>
          <w:tblHeader/>
        </w:trPr>
        <w:tc>
          <w:tcPr>
            <w:tcW w:w="600" w:type="dxa"/>
            <w:tcBorders>
              <w:top w:val="single" w:sz="4" w:space="0" w:color="1F3864"/>
              <w:left w:val="single" w:sz="4" w:space="0" w:color="1F3864"/>
              <w:bottom w:val="single" w:sz="4" w:space="0" w:color="1F3864"/>
              <w:right w:val="single" w:sz="4" w:space="0" w:color="1F3864"/>
            </w:tcBorders>
            <w:shd w:val="clear" w:color="auto" w:fill="1F3864"/>
            <w:tcMar>
              <w:top w:w="100" w:type="dxa"/>
              <w:left w:w="140" w:type="dxa"/>
              <w:bottom w:w="100" w:type="dxa"/>
              <w:right w:w="140" w:type="dxa"/>
            </w:tcMar>
          </w:tcPr>
          <w:p w14:paraId="79F0FB10" w14:textId="77777777" w:rsidR="00663011" w:rsidRDefault="00663011" w:rsidP="00F468AD">
            <w:r>
              <w:rPr>
                <w:b/>
                <w:bCs/>
                <w:color w:val="FFFFFF"/>
              </w:rPr>
              <w:t>#</w:t>
            </w:r>
          </w:p>
        </w:tc>
        <w:tc>
          <w:tcPr>
            <w:tcW w:w="6800" w:type="dxa"/>
            <w:tcBorders>
              <w:top w:val="single" w:sz="4" w:space="0" w:color="1F3864"/>
              <w:left w:val="single" w:sz="4" w:space="0" w:color="1F3864"/>
              <w:bottom w:val="single" w:sz="4" w:space="0" w:color="1F3864"/>
              <w:right w:val="single" w:sz="4" w:space="0" w:color="1F3864"/>
            </w:tcBorders>
            <w:shd w:val="clear" w:color="auto" w:fill="1F3864"/>
            <w:tcMar>
              <w:top w:w="100" w:type="dxa"/>
              <w:left w:w="140" w:type="dxa"/>
              <w:bottom w:w="100" w:type="dxa"/>
              <w:right w:w="140" w:type="dxa"/>
            </w:tcMar>
          </w:tcPr>
          <w:p w14:paraId="2CDC88E1" w14:textId="77777777" w:rsidR="00663011" w:rsidRDefault="00663011" w:rsidP="00F468AD">
            <w:r>
              <w:rPr>
                <w:b/>
                <w:bCs/>
                <w:color w:val="FFFFFF"/>
              </w:rPr>
              <w:t>Criterion</w:t>
            </w:r>
          </w:p>
        </w:tc>
        <w:tc>
          <w:tcPr>
            <w:tcW w:w="1626" w:type="dxa"/>
            <w:tcBorders>
              <w:top w:val="single" w:sz="4" w:space="0" w:color="1F3864"/>
              <w:left w:val="single" w:sz="4" w:space="0" w:color="1F3864"/>
              <w:bottom w:val="single" w:sz="4" w:space="0" w:color="1F3864"/>
              <w:right w:val="single" w:sz="4" w:space="0" w:color="1F3864"/>
            </w:tcBorders>
            <w:shd w:val="clear" w:color="auto" w:fill="1F3864"/>
            <w:tcMar>
              <w:top w:w="100" w:type="dxa"/>
              <w:left w:w="140" w:type="dxa"/>
              <w:bottom w:w="100" w:type="dxa"/>
              <w:right w:w="140" w:type="dxa"/>
            </w:tcMar>
          </w:tcPr>
          <w:p w14:paraId="237BE127" w14:textId="77777777" w:rsidR="00663011" w:rsidRDefault="00663011" w:rsidP="00F468AD">
            <w:r>
              <w:rPr>
                <w:b/>
                <w:bCs/>
                <w:color w:val="FFFFFF"/>
              </w:rPr>
              <w:t>Weight</w:t>
            </w:r>
          </w:p>
        </w:tc>
      </w:tr>
      <w:tr w:rsidR="00663011" w14:paraId="46C97F85" w14:textId="77777777" w:rsidTr="5CA3C2D6">
        <w:tc>
          <w:tcPr>
            <w:tcW w:w="600" w:type="dxa"/>
            <w:tcBorders>
              <w:top w:val="single" w:sz="1" w:space="0" w:color="BFBFBF" w:themeColor="background1" w:themeShade="BF"/>
              <w:left w:val="single" w:sz="1" w:space="0" w:color="BFBFBF" w:themeColor="background1" w:themeShade="BF"/>
              <w:bottom w:val="single" w:sz="1" w:space="0" w:color="BFBFBF" w:themeColor="background1" w:themeShade="BF"/>
              <w:right w:val="single" w:sz="1" w:space="0" w:color="BFBFBF" w:themeColor="background1" w:themeShade="BF"/>
            </w:tcBorders>
            <w:tcMar>
              <w:top w:w="80" w:type="dxa"/>
              <w:left w:w="140" w:type="dxa"/>
              <w:bottom w:w="80" w:type="dxa"/>
              <w:right w:w="140" w:type="dxa"/>
            </w:tcMar>
          </w:tcPr>
          <w:p w14:paraId="652EEDB8" w14:textId="77777777" w:rsidR="00663011" w:rsidRDefault="00663011" w:rsidP="00F468AD">
            <w:r>
              <w:rPr>
                <w:b/>
                <w:bCs/>
              </w:rPr>
              <w:t>1</w:t>
            </w:r>
          </w:p>
        </w:tc>
        <w:tc>
          <w:tcPr>
            <w:tcW w:w="6800" w:type="dxa"/>
            <w:tcBorders>
              <w:top w:val="single" w:sz="1" w:space="0" w:color="BFBFBF" w:themeColor="background1" w:themeShade="BF"/>
              <w:left w:val="single" w:sz="1" w:space="0" w:color="BFBFBF" w:themeColor="background1" w:themeShade="BF"/>
              <w:bottom w:val="single" w:sz="1" w:space="0" w:color="BFBFBF" w:themeColor="background1" w:themeShade="BF"/>
              <w:right w:val="single" w:sz="1" w:space="0" w:color="BFBFBF" w:themeColor="background1" w:themeShade="BF"/>
            </w:tcBorders>
            <w:tcMar>
              <w:top w:w="80" w:type="dxa"/>
              <w:left w:w="140" w:type="dxa"/>
              <w:bottom w:w="80" w:type="dxa"/>
              <w:right w:w="140" w:type="dxa"/>
            </w:tcMar>
          </w:tcPr>
          <w:p w14:paraId="54629963" w14:textId="50143B8C" w:rsidR="00663011" w:rsidRDefault="00663011" w:rsidP="00F468AD">
            <w:r w:rsidRPr="2A8EB886">
              <w:rPr>
                <w:lang w:val="en-US"/>
              </w:rPr>
              <w:t>Artistic and research quality of the proposed screen-based work</w:t>
            </w:r>
            <w:r w:rsidR="0B8203C6" w:rsidRPr="2A8EB886">
              <w:rPr>
                <w:lang w:val="en-US"/>
              </w:rPr>
              <w:t>:</w:t>
            </w:r>
            <w:r w:rsidRPr="2A8EB886">
              <w:rPr>
                <w:lang w:val="en-US"/>
              </w:rPr>
              <w:t xml:space="preserve"> originality of the concept, clarity of the artistic vision and contribution to artistic research.</w:t>
            </w:r>
          </w:p>
        </w:tc>
        <w:tc>
          <w:tcPr>
            <w:tcW w:w="1626" w:type="dxa"/>
            <w:tcBorders>
              <w:top w:val="single" w:sz="1" w:space="0" w:color="BFBFBF" w:themeColor="background1" w:themeShade="BF"/>
              <w:left w:val="single" w:sz="1" w:space="0" w:color="BFBFBF" w:themeColor="background1" w:themeShade="BF"/>
              <w:bottom w:val="single" w:sz="1" w:space="0" w:color="BFBFBF" w:themeColor="background1" w:themeShade="BF"/>
              <w:right w:val="single" w:sz="1" w:space="0" w:color="BFBFBF" w:themeColor="background1" w:themeShade="BF"/>
            </w:tcBorders>
            <w:tcMar>
              <w:top w:w="80" w:type="dxa"/>
              <w:left w:w="140" w:type="dxa"/>
              <w:bottom w:w="80" w:type="dxa"/>
              <w:right w:w="140" w:type="dxa"/>
            </w:tcMar>
          </w:tcPr>
          <w:p w14:paraId="65A35A3B" w14:textId="77777777" w:rsidR="00663011" w:rsidRDefault="00663011" w:rsidP="00F468AD">
            <w:r>
              <w:rPr>
                <w:b/>
                <w:bCs/>
              </w:rPr>
              <w:t>30%</w:t>
            </w:r>
          </w:p>
        </w:tc>
      </w:tr>
      <w:tr w:rsidR="00663011" w14:paraId="504CAF08" w14:textId="77777777" w:rsidTr="5CA3C2D6">
        <w:tc>
          <w:tcPr>
            <w:tcW w:w="600" w:type="dxa"/>
            <w:tcBorders>
              <w:top w:val="single" w:sz="1" w:space="0" w:color="BFBFBF" w:themeColor="background1" w:themeShade="BF"/>
              <w:left w:val="single" w:sz="1" w:space="0" w:color="BFBFBF" w:themeColor="background1" w:themeShade="BF"/>
              <w:bottom w:val="single" w:sz="1" w:space="0" w:color="BFBFBF" w:themeColor="background1" w:themeShade="BF"/>
              <w:right w:val="single" w:sz="1" w:space="0" w:color="BFBFBF" w:themeColor="background1" w:themeShade="BF"/>
            </w:tcBorders>
            <w:tcMar>
              <w:top w:w="80" w:type="dxa"/>
              <w:left w:w="140" w:type="dxa"/>
              <w:bottom w:w="80" w:type="dxa"/>
              <w:right w:w="140" w:type="dxa"/>
            </w:tcMar>
          </w:tcPr>
          <w:p w14:paraId="3B2DF559" w14:textId="77777777" w:rsidR="00663011" w:rsidRDefault="00663011" w:rsidP="00F468AD">
            <w:r>
              <w:rPr>
                <w:b/>
                <w:bCs/>
              </w:rPr>
              <w:t>2</w:t>
            </w:r>
          </w:p>
        </w:tc>
        <w:tc>
          <w:tcPr>
            <w:tcW w:w="6800" w:type="dxa"/>
            <w:tcBorders>
              <w:top w:val="single" w:sz="1" w:space="0" w:color="BFBFBF" w:themeColor="background1" w:themeShade="BF"/>
              <w:left w:val="single" w:sz="1" w:space="0" w:color="BFBFBF" w:themeColor="background1" w:themeShade="BF"/>
              <w:bottom w:val="single" w:sz="1" w:space="0" w:color="BFBFBF" w:themeColor="background1" w:themeShade="BF"/>
              <w:right w:val="single" w:sz="1" w:space="0" w:color="BFBFBF" w:themeColor="background1" w:themeShade="BF"/>
            </w:tcBorders>
            <w:tcMar>
              <w:top w:w="80" w:type="dxa"/>
              <w:left w:w="140" w:type="dxa"/>
              <w:bottom w:w="80" w:type="dxa"/>
              <w:right w:w="140" w:type="dxa"/>
            </w:tcMar>
          </w:tcPr>
          <w:p w14:paraId="6D2A1D9D" w14:textId="79FA6976" w:rsidR="00663011" w:rsidRDefault="00663011" w:rsidP="00F468AD">
            <w:r w:rsidRPr="2A8EB886">
              <w:rPr>
                <w:lang w:val="en-US"/>
              </w:rPr>
              <w:t>Cross-disciplinary collaboration</w:t>
            </w:r>
            <w:r w:rsidR="348EE965" w:rsidRPr="2A8EB886">
              <w:rPr>
                <w:lang w:val="en-US"/>
              </w:rPr>
              <w:t>:</w:t>
            </w:r>
            <w:r w:rsidRPr="2A8EB886">
              <w:rPr>
                <w:lang w:val="en-US"/>
              </w:rPr>
              <w:t xml:space="preserve"> clearly defined role of the practitioner(s) and a balanced, transparent distribution of contributions across the team.</w:t>
            </w:r>
          </w:p>
        </w:tc>
        <w:tc>
          <w:tcPr>
            <w:tcW w:w="1626" w:type="dxa"/>
            <w:tcBorders>
              <w:top w:val="single" w:sz="1" w:space="0" w:color="BFBFBF" w:themeColor="background1" w:themeShade="BF"/>
              <w:left w:val="single" w:sz="1" w:space="0" w:color="BFBFBF" w:themeColor="background1" w:themeShade="BF"/>
              <w:bottom w:val="single" w:sz="1" w:space="0" w:color="BFBFBF" w:themeColor="background1" w:themeShade="BF"/>
              <w:right w:val="single" w:sz="1" w:space="0" w:color="BFBFBF" w:themeColor="background1" w:themeShade="BF"/>
            </w:tcBorders>
            <w:tcMar>
              <w:top w:w="80" w:type="dxa"/>
              <w:left w:w="140" w:type="dxa"/>
              <w:bottom w:w="80" w:type="dxa"/>
              <w:right w:w="140" w:type="dxa"/>
            </w:tcMar>
          </w:tcPr>
          <w:p w14:paraId="03BEF86A" w14:textId="77777777" w:rsidR="00663011" w:rsidRDefault="00663011" w:rsidP="00F468AD">
            <w:r>
              <w:rPr>
                <w:b/>
                <w:bCs/>
              </w:rPr>
              <w:t>30%</w:t>
            </w:r>
          </w:p>
        </w:tc>
      </w:tr>
      <w:tr w:rsidR="00663011" w14:paraId="433A8499" w14:textId="77777777" w:rsidTr="5CA3C2D6">
        <w:tc>
          <w:tcPr>
            <w:tcW w:w="600" w:type="dxa"/>
            <w:tcBorders>
              <w:top w:val="single" w:sz="1" w:space="0" w:color="BFBFBF" w:themeColor="background1" w:themeShade="BF"/>
              <w:left w:val="single" w:sz="1" w:space="0" w:color="BFBFBF" w:themeColor="background1" w:themeShade="BF"/>
              <w:bottom w:val="single" w:sz="1" w:space="0" w:color="BFBFBF" w:themeColor="background1" w:themeShade="BF"/>
              <w:right w:val="single" w:sz="1" w:space="0" w:color="BFBFBF" w:themeColor="background1" w:themeShade="BF"/>
            </w:tcBorders>
            <w:tcMar>
              <w:top w:w="80" w:type="dxa"/>
              <w:left w:w="140" w:type="dxa"/>
              <w:bottom w:w="80" w:type="dxa"/>
              <w:right w:w="140" w:type="dxa"/>
            </w:tcMar>
          </w:tcPr>
          <w:p w14:paraId="28E3AC69" w14:textId="77777777" w:rsidR="00663011" w:rsidRDefault="00663011" w:rsidP="00F468AD">
            <w:r>
              <w:rPr>
                <w:b/>
                <w:bCs/>
              </w:rPr>
              <w:t>3</w:t>
            </w:r>
          </w:p>
        </w:tc>
        <w:tc>
          <w:tcPr>
            <w:tcW w:w="6800" w:type="dxa"/>
            <w:tcBorders>
              <w:top w:val="single" w:sz="1" w:space="0" w:color="BFBFBF" w:themeColor="background1" w:themeShade="BF"/>
              <w:left w:val="single" w:sz="1" w:space="0" w:color="BFBFBF" w:themeColor="background1" w:themeShade="BF"/>
              <w:bottom w:val="single" w:sz="1" w:space="0" w:color="BFBFBF" w:themeColor="background1" w:themeShade="BF"/>
              <w:right w:val="single" w:sz="1" w:space="0" w:color="BFBFBF" w:themeColor="background1" w:themeShade="BF"/>
            </w:tcBorders>
            <w:tcMar>
              <w:top w:w="80" w:type="dxa"/>
              <w:left w:w="140" w:type="dxa"/>
              <w:bottom w:w="80" w:type="dxa"/>
              <w:right w:w="140" w:type="dxa"/>
            </w:tcMar>
          </w:tcPr>
          <w:p w14:paraId="4159FE34" w14:textId="09F777E3" w:rsidR="00663011" w:rsidRDefault="00663011" w:rsidP="00F468AD">
            <w:r w:rsidRPr="5CA3C2D6">
              <w:rPr>
                <w:lang w:val="en-US"/>
              </w:rPr>
              <w:t>Work plan and feasibility</w:t>
            </w:r>
            <w:r w:rsidR="02E78A57" w:rsidRPr="2A8EB886">
              <w:rPr>
                <w:lang w:val="en-US"/>
              </w:rPr>
              <w:t>:</w:t>
            </w:r>
            <w:r w:rsidRPr="5CA3C2D6">
              <w:rPr>
                <w:lang w:val="en-US"/>
              </w:rPr>
              <w:t xml:space="preserve"> realistic timeline, budget and technical requirements; including a clearly thought-through approach to presenting the work at the WIRE Artistic Research Exhibition 2028.</w:t>
            </w:r>
          </w:p>
        </w:tc>
        <w:tc>
          <w:tcPr>
            <w:tcW w:w="1626" w:type="dxa"/>
            <w:tcBorders>
              <w:top w:val="single" w:sz="1" w:space="0" w:color="BFBFBF" w:themeColor="background1" w:themeShade="BF"/>
              <w:left w:val="single" w:sz="1" w:space="0" w:color="BFBFBF" w:themeColor="background1" w:themeShade="BF"/>
              <w:bottom w:val="single" w:sz="1" w:space="0" w:color="BFBFBF" w:themeColor="background1" w:themeShade="BF"/>
              <w:right w:val="single" w:sz="1" w:space="0" w:color="BFBFBF" w:themeColor="background1" w:themeShade="BF"/>
            </w:tcBorders>
            <w:tcMar>
              <w:top w:w="80" w:type="dxa"/>
              <w:left w:w="140" w:type="dxa"/>
              <w:bottom w:w="80" w:type="dxa"/>
              <w:right w:w="140" w:type="dxa"/>
            </w:tcMar>
          </w:tcPr>
          <w:p w14:paraId="3479E45D" w14:textId="77777777" w:rsidR="00663011" w:rsidRDefault="00663011" w:rsidP="00F468AD">
            <w:r>
              <w:rPr>
                <w:b/>
                <w:bCs/>
              </w:rPr>
              <w:t>25%</w:t>
            </w:r>
          </w:p>
        </w:tc>
      </w:tr>
      <w:tr w:rsidR="00663011" w14:paraId="76C16113" w14:textId="77777777" w:rsidTr="5CA3C2D6">
        <w:tc>
          <w:tcPr>
            <w:tcW w:w="600" w:type="dxa"/>
            <w:tcBorders>
              <w:top w:val="single" w:sz="1" w:space="0" w:color="BFBFBF" w:themeColor="background1" w:themeShade="BF"/>
              <w:left w:val="single" w:sz="1" w:space="0" w:color="BFBFBF" w:themeColor="background1" w:themeShade="BF"/>
              <w:bottom w:val="single" w:sz="1" w:space="0" w:color="BFBFBF" w:themeColor="background1" w:themeShade="BF"/>
              <w:right w:val="single" w:sz="1" w:space="0" w:color="BFBFBF" w:themeColor="background1" w:themeShade="BF"/>
            </w:tcBorders>
            <w:tcMar>
              <w:top w:w="80" w:type="dxa"/>
              <w:left w:w="140" w:type="dxa"/>
              <w:bottom w:w="80" w:type="dxa"/>
              <w:right w:w="140" w:type="dxa"/>
            </w:tcMar>
          </w:tcPr>
          <w:p w14:paraId="36FDBFFE" w14:textId="77777777" w:rsidR="00663011" w:rsidRDefault="00663011" w:rsidP="00F468AD">
            <w:r>
              <w:rPr>
                <w:b/>
                <w:bCs/>
              </w:rPr>
              <w:t>4</w:t>
            </w:r>
          </w:p>
        </w:tc>
        <w:tc>
          <w:tcPr>
            <w:tcW w:w="6800" w:type="dxa"/>
            <w:tcBorders>
              <w:top w:val="single" w:sz="1" w:space="0" w:color="BFBFBF" w:themeColor="background1" w:themeShade="BF"/>
              <w:left w:val="single" w:sz="1" w:space="0" w:color="BFBFBF" w:themeColor="background1" w:themeShade="BF"/>
              <w:bottom w:val="single" w:sz="1" w:space="0" w:color="BFBFBF" w:themeColor="background1" w:themeShade="BF"/>
              <w:right w:val="single" w:sz="1" w:space="0" w:color="BFBFBF" w:themeColor="background1" w:themeShade="BF"/>
            </w:tcBorders>
            <w:tcMar>
              <w:top w:w="80" w:type="dxa"/>
              <w:left w:w="140" w:type="dxa"/>
              <w:bottom w:w="80" w:type="dxa"/>
              <w:right w:w="140" w:type="dxa"/>
            </w:tcMar>
          </w:tcPr>
          <w:p w14:paraId="3FBB4805" w14:textId="77777777" w:rsidR="00663011" w:rsidRDefault="00663011" w:rsidP="00F468AD">
            <w:r>
              <w:t>Cross-institutional and cross-country team composition, with attention to participation from Widening countries.</w:t>
            </w:r>
          </w:p>
        </w:tc>
        <w:tc>
          <w:tcPr>
            <w:tcW w:w="1626" w:type="dxa"/>
            <w:tcBorders>
              <w:top w:val="single" w:sz="1" w:space="0" w:color="BFBFBF" w:themeColor="background1" w:themeShade="BF"/>
              <w:left w:val="single" w:sz="1" w:space="0" w:color="BFBFBF" w:themeColor="background1" w:themeShade="BF"/>
              <w:bottom w:val="single" w:sz="1" w:space="0" w:color="BFBFBF" w:themeColor="background1" w:themeShade="BF"/>
              <w:right w:val="single" w:sz="1" w:space="0" w:color="BFBFBF" w:themeColor="background1" w:themeShade="BF"/>
            </w:tcBorders>
            <w:tcMar>
              <w:top w:w="80" w:type="dxa"/>
              <w:left w:w="140" w:type="dxa"/>
              <w:bottom w:w="80" w:type="dxa"/>
              <w:right w:w="140" w:type="dxa"/>
            </w:tcMar>
          </w:tcPr>
          <w:p w14:paraId="0EC6AC01" w14:textId="77777777" w:rsidR="00663011" w:rsidRDefault="00663011" w:rsidP="00F468AD">
            <w:r>
              <w:rPr>
                <w:b/>
                <w:bCs/>
              </w:rPr>
              <w:t>15%</w:t>
            </w:r>
          </w:p>
        </w:tc>
      </w:tr>
    </w:tbl>
    <w:p w14:paraId="73B61760" w14:textId="77777777" w:rsidR="00663011" w:rsidRDefault="00663011" w:rsidP="00663011">
      <w:pPr>
        <w:spacing w:after="120"/>
      </w:pPr>
    </w:p>
    <w:p w14:paraId="75EFDF49" w14:textId="77777777" w:rsidR="00663011" w:rsidRDefault="00663011" w:rsidP="00663011">
      <w:pPr>
        <w:pStyle w:val="Heading2"/>
      </w:pPr>
      <w:r>
        <w:t>What do you need to do?</w:t>
      </w:r>
    </w:p>
    <w:p w14:paraId="0E55F573" w14:textId="77777777" w:rsidR="00663011" w:rsidRDefault="00663011" w:rsidP="00663011">
      <w:pPr>
        <w:spacing w:after="120"/>
      </w:pPr>
      <w:r>
        <w:t>If you are interested in applying for NOVUS, please:</w:t>
      </w:r>
    </w:p>
    <w:p w14:paraId="3D7C357B" w14:textId="5021927A" w:rsidR="00663011" w:rsidRDefault="00663011" w:rsidP="2A8EB886">
      <w:pPr>
        <w:pStyle w:val="ListParagraph"/>
        <w:numPr>
          <w:ilvl w:val="0"/>
          <w:numId w:val="3"/>
        </w:numPr>
        <w:spacing w:after="80"/>
        <w:contextualSpacing w:val="0"/>
        <w:rPr>
          <w:lang w:val="en-US"/>
        </w:rPr>
      </w:pPr>
      <w:r w:rsidRPr="2A8EB886">
        <w:rPr>
          <w:b/>
          <w:bCs/>
          <w:lang w:val="en-US"/>
        </w:rPr>
        <w:lastRenderedPageBreak/>
        <w:t xml:space="preserve">Attend the Matchmaking event </w:t>
      </w:r>
      <w:r w:rsidR="6FFD46EB" w:rsidRPr="2A8EB886">
        <w:rPr>
          <w:lang w:val="en-US"/>
        </w:rPr>
        <w:t xml:space="preserve">during the second week of September 2026 (exact date and time TBC) </w:t>
      </w:r>
    </w:p>
    <w:p w14:paraId="1D99BAE1" w14:textId="36441134" w:rsidR="00663011" w:rsidRDefault="00663011" w:rsidP="00663011">
      <w:pPr>
        <w:pStyle w:val="ListParagraph"/>
        <w:numPr>
          <w:ilvl w:val="0"/>
          <w:numId w:val="3"/>
        </w:numPr>
        <w:spacing w:after="80"/>
        <w:contextualSpacing w:val="0"/>
        <w:rPr>
          <w:lang w:val="en-US"/>
        </w:rPr>
      </w:pPr>
      <w:r w:rsidRPr="5CA3C2D6">
        <w:rPr>
          <w:b/>
          <w:bCs/>
          <w:lang w:val="en-US"/>
        </w:rPr>
        <w:t xml:space="preserve">Complete the Application Form </w:t>
      </w:r>
      <w:r w:rsidRPr="5CA3C2D6">
        <w:rPr>
          <w:lang w:val="en-US"/>
        </w:rPr>
        <w:t>and submit it by the deadline.</w:t>
      </w:r>
    </w:p>
    <w:p w14:paraId="2DA31139" w14:textId="77777777" w:rsidR="00663011" w:rsidRDefault="00663011" w:rsidP="00663011">
      <w:pPr>
        <w:pStyle w:val="Heading2"/>
      </w:pPr>
      <w:r>
        <w:t>Matchmaking</w:t>
      </w:r>
    </w:p>
    <w:p w14:paraId="63D8761F" w14:textId="57B85818" w:rsidR="00663011" w:rsidRDefault="00663011" w:rsidP="00663011">
      <w:pPr>
        <w:spacing w:after="120"/>
      </w:pPr>
      <w:r w:rsidRPr="70347E24">
        <w:rPr>
          <w:lang w:val="en-US"/>
        </w:rPr>
        <w:t xml:space="preserve">All applicants interested in the call are encouraged to attend the online </w:t>
      </w:r>
      <w:r w:rsidRPr="70347E24">
        <w:rPr>
          <w:b/>
          <w:bCs/>
          <w:lang w:val="en-US"/>
        </w:rPr>
        <w:t>Matchmaking event</w:t>
      </w:r>
      <w:r w:rsidRPr="2A8EB886">
        <w:rPr>
          <w:lang w:val="en-US"/>
        </w:rPr>
        <w:t>.</w:t>
      </w:r>
      <w:r w:rsidRPr="70347E24">
        <w:rPr>
          <w:lang w:val="en-US"/>
        </w:rPr>
        <w:t xml:space="preserve"> This is a hands-on opportunity for you to meet</w:t>
      </w:r>
      <w:r w:rsidR="3D92871C" w:rsidRPr="70347E24">
        <w:rPr>
          <w:lang w:val="en-US"/>
        </w:rPr>
        <w:t xml:space="preserve"> with potential collaborators</w:t>
      </w:r>
      <w:r w:rsidRPr="70347E24">
        <w:rPr>
          <w:lang w:val="en-US"/>
        </w:rPr>
        <w:t>, listen and pitch ideas. Matchmaking allows you to explore our FilmEU network and work creatively on initial ideas for an application.</w:t>
      </w:r>
    </w:p>
    <w:p w14:paraId="023868DE" w14:textId="77777777" w:rsidR="00663011" w:rsidRDefault="00663011" w:rsidP="00663011">
      <w:pPr>
        <w:pStyle w:val="Heading2"/>
      </w:pPr>
      <w:r>
        <w:t>Final Deliverables &amp; Outcomes</w:t>
      </w:r>
    </w:p>
    <w:p w14:paraId="491BCBD0" w14:textId="246C428B" w:rsidR="00663011" w:rsidRDefault="00663011" w:rsidP="00A74581">
      <w:pPr>
        <w:pStyle w:val="ListParagraph"/>
        <w:numPr>
          <w:ilvl w:val="0"/>
          <w:numId w:val="5"/>
        </w:numPr>
        <w:spacing w:after="80"/>
      </w:pPr>
      <w:r>
        <w:t>Full exhibition format as per proposal.</w:t>
      </w:r>
    </w:p>
    <w:p w14:paraId="4A66C920" w14:textId="362CD519" w:rsidR="00663011" w:rsidRDefault="00663011" w:rsidP="00A74581">
      <w:pPr>
        <w:pStyle w:val="ListParagraph"/>
        <w:numPr>
          <w:ilvl w:val="0"/>
          <w:numId w:val="5"/>
        </w:numPr>
        <w:spacing w:after="80"/>
        <w:contextualSpacing w:val="0"/>
      </w:pPr>
      <w:r>
        <w:t>Version with English subtitles (as applicable).</w:t>
      </w:r>
    </w:p>
    <w:p w14:paraId="643EA3F2" w14:textId="75400613" w:rsidR="00663011" w:rsidRDefault="00663011" w:rsidP="00A74581">
      <w:pPr>
        <w:pStyle w:val="ListParagraph"/>
        <w:numPr>
          <w:ilvl w:val="0"/>
          <w:numId w:val="5"/>
        </w:numPr>
        <w:spacing w:after="80"/>
      </w:pPr>
      <w:r>
        <w:t>Timed dialogue list (if applicable).</w:t>
      </w:r>
    </w:p>
    <w:p w14:paraId="52245427" w14:textId="2DFDE11D" w:rsidR="00663011" w:rsidRDefault="00663011" w:rsidP="00A74581">
      <w:pPr>
        <w:pStyle w:val="ListParagraph"/>
        <w:numPr>
          <w:ilvl w:val="0"/>
          <w:numId w:val="5"/>
        </w:numPr>
        <w:spacing w:after="80"/>
      </w:pPr>
      <w:r w:rsidRPr="5CA3C2D6">
        <w:rPr>
          <w:lang w:val="en-US"/>
        </w:rPr>
        <w:t xml:space="preserve">Statement of ownership / rights cleared for the project (if required) (e.g., music, talent, etc.). See </w:t>
      </w:r>
      <w:r w:rsidRPr="5CA3C2D6">
        <w:rPr>
          <w:b/>
          <w:bCs/>
          <w:lang w:val="en-US"/>
        </w:rPr>
        <w:t xml:space="preserve">FilmEU's IP Policy: </w:t>
      </w:r>
      <w:hyperlink r:id="rId11">
        <w:r w:rsidR="00A74581" w:rsidRPr="5CA3C2D6">
          <w:rPr>
            <w:rStyle w:val="Hyperlink"/>
            <w:lang w:val="en-US"/>
          </w:rPr>
          <w:t>https://www.filmeu.eu/filmeu-university/achievements-outputs/ip-policy-document</w:t>
        </w:r>
      </w:hyperlink>
    </w:p>
    <w:p w14:paraId="14999C9D" w14:textId="57827BC0" w:rsidR="00A74581" w:rsidRDefault="00663011" w:rsidP="00A74581">
      <w:pPr>
        <w:pStyle w:val="ListParagraph"/>
        <w:numPr>
          <w:ilvl w:val="0"/>
          <w:numId w:val="5"/>
        </w:numPr>
        <w:spacing w:after="80"/>
        <w:contextualSpacing w:val="0"/>
      </w:pPr>
      <w:r>
        <w:t xml:space="preserve">A research-based reflection of </w:t>
      </w:r>
      <w:r w:rsidR="00745180">
        <w:t>2</w:t>
      </w:r>
      <w:r>
        <w:t>,000 words on the project.</w:t>
      </w:r>
    </w:p>
    <w:p w14:paraId="01CA1B87" w14:textId="77777777" w:rsidR="00A74581" w:rsidRDefault="00A74581" w:rsidP="00A74581">
      <w:pPr>
        <w:pStyle w:val="ListParagraph"/>
        <w:spacing w:after="80"/>
        <w:contextualSpacing w:val="0"/>
      </w:pPr>
    </w:p>
    <w:p w14:paraId="007937AF" w14:textId="6CF34C22" w:rsidR="00745180" w:rsidRDefault="00745180" w:rsidP="00745180">
      <w:pPr>
        <w:spacing w:after="120"/>
        <w:jc w:val="both"/>
      </w:pPr>
      <w:r w:rsidRPr="5CA3C2D6">
        <w:rPr>
          <w:lang w:val="en-US"/>
        </w:rPr>
        <w:t xml:space="preserve">The maximum duration of a project is </w:t>
      </w:r>
      <w:r w:rsidRPr="5CA3C2D6">
        <w:rPr>
          <w:rStyle w:val="Strong"/>
          <w:lang w:val="en-US"/>
        </w:rPr>
        <w:t>up to 18 months, starting in November 2026 and ending in April 2028</w:t>
      </w:r>
      <w:r w:rsidRPr="5CA3C2D6">
        <w:rPr>
          <w:lang w:val="en-US"/>
        </w:rPr>
        <w:t xml:space="preserve">, in time for the earliest possible date of the WIRE Artistic Research Exhibition 2028. </w:t>
      </w:r>
    </w:p>
    <w:p w14:paraId="4559F47D" w14:textId="77777777" w:rsidR="00745180" w:rsidRDefault="00745180" w:rsidP="00745180">
      <w:pPr>
        <w:spacing w:after="120"/>
        <w:jc w:val="both"/>
      </w:pPr>
      <w:r>
        <w:t xml:space="preserve">The work will be presented in person at the annual </w:t>
      </w:r>
      <w:r>
        <w:rPr>
          <w:b/>
          <w:bCs/>
        </w:rPr>
        <w:t xml:space="preserve">WIRE Artistic Research Exhibition 2028 </w:t>
      </w:r>
      <w:r>
        <w:t xml:space="preserve">in conjunction with the annual WIRE Summit. </w:t>
      </w:r>
    </w:p>
    <w:p w14:paraId="7038106D" w14:textId="77777777" w:rsidR="00663011" w:rsidRDefault="00663011" w:rsidP="00663011">
      <w:pPr>
        <w:pStyle w:val="Heading2"/>
      </w:pPr>
      <w:r>
        <w:t>Deadline</w:t>
      </w:r>
    </w:p>
    <w:p w14:paraId="31DB1DDC" w14:textId="0088B6B7" w:rsidR="00663011" w:rsidRDefault="00663011" w:rsidP="00663011">
      <w:pPr>
        <w:spacing w:after="120"/>
      </w:pPr>
      <w:r>
        <w:rPr>
          <w:b/>
          <w:bCs/>
        </w:rPr>
        <w:t xml:space="preserve">Deadline: </w:t>
      </w:r>
      <w:r w:rsidR="00745180">
        <w:rPr>
          <w:b/>
          <w:bCs/>
        </w:rPr>
        <w:t>30 September 2026 at 23:59 CET.</w:t>
      </w:r>
    </w:p>
    <w:p w14:paraId="519B9B4A" w14:textId="7B4C85ED" w:rsidR="00663011" w:rsidRDefault="00663011" w:rsidP="00745180">
      <w:pPr>
        <w:spacing w:after="120"/>
        <w:rPr>
          <w:lang w:val="en-US"/>
        </w:rPr>
      </w:pPr>
      <w:r>
        <w:t xml:space="preserve">Please send your application in PDF format to </w:t>
      </w:r>
      <w:hyperlink r:id="rId12" w:history="1">
        <w:r w:rsidR="00745180" w:rsidRPr="00CD775B">
          <w:rPr>
            <w:rStyle w:val="Hyperlink"/>
          </w:rPr>
          <w:t>ingrida.jasoniene</w:t>
        </w:r>
        <w:r w:rsidR="00745180" w:rsidRPr="00CD775B">
          <w:rPr>
            <w:rStyle w:val="Hyperlink"/>
            <w:lang w:val="en-US"/>
          </w:rPr>
          <w:t>@lmta.lt</w:t>
        </w:r>
      </w:hyperlink>
    </w:p>
    <w:p w14:paraId="0E5FE55C" w14:textId="77777777" w:rsidR="00745180" w:rsidRDefault="00745180" w:rsidP="00745180">
      <w:pPr>
        <w:spacing w:after="120"/>
      </w:pPr>
    </w:p>
    <w:p w14:paraId="09337C9E" w14:textId="77777777" w:rsidR="00B540EE" w:rsidRDefault="00B540EE" w:rsidP="00745180">
      <w:pPr>
        <w:spacing w:after="120"/>
      </w:pPr>
    </w:p>
    <w:p w14:paraId="1C02918B" w14:textId="77777777" w:rsidR="00B540EE" w:rsidRDefault="00B540EE" w:rsidP="00745180">
      <w:pPr>
        <w:spacing w:after="120"/>
      </w:pPr>
    </w:p>
    <w:p w14:paraId="047D8EFC" w14:textId="6C17AA49" w:rsidR="00B540EE" w:rsidRDefault="00B540EE" w:rsidP="00745180">
      <w:pPr>
        <w:spacing w:after="120"/>
      </w:pPr>
      <w:r>
        <w:t>____________________</w:t>
      </w:r>
    </w:p>
    <w:p w14:paraId="6CB9DAD5" w14:textId="77777777" w:rsidR="00B540EE" w:rsidRDefault="00B540EE" w:rsidP="00745180">
      <w:pPr>
        <w:spacing w:after="120"/>
      </w:pPr>
    </w:p>
    <w:p w14:paraId="59A15500" w14:textId="77777777" w:rsidR="00663011" w:rsidRDefault="00663011" w:rsidP="00663011">
      <w:pPr>
        <w:spacing w:after="60"/>
      </w:pPr>
      <w:r w:rsidRPr="5CA3C2D6">
        <w:rPr>
          <w:i/>
          <w:iCs/>
          <w:lang w:val="en-US"/>
        </w:rPr>
        <w:t>Follow FilmEU University and WIRE on social media:</w:t>
      </w:r>
    </w:p>
    <w:p w14:paraId="1D46C927" w14:textId="77777777" w:rsidR="00663011" w:rsidRDefault="00663011" w:rsidP="00663011">
      <w:pPr>
        <w:spacing w:after="120"/>
      </w:pPr>
      <w:r w:rsidRPr="5CA3C2D6">
        <w:rPr>
          <w:b/>
          <w:bCs/>
          <w:lang w:val="en-US"/>
        </w:rPr>
        <w:t>@FilmEU.University</w:t>
      </w:r>
      <w:r w:rsidRPr="5CA3C2D6">
        <w:rPr>
          <w:lang w:val="en-US"/>
        </w:rPr>
        <w:t xml:space="preserve">   |   </w:t>
      </w:r>
      <w:r w:rsidRPr="5CA3C2D6">
        <w:rPr>
          <w:b/>
          <w:bCs/>
          <w:lang w:val="en-US"/>
        </w:rPr>
        <w:t>@WIRE_by_FilmEU</w:t>
      </w:r>
      <w:r w:rsidRPr="5CA3C2D6">
        <w:rPr>
          <w:lang w:val="en-US"/>
        </w:rPr>
        <w:t xml:space="preserve">   |   </w:t>
      </w:r>
      <w:r w:rsidRPr="5CA3C2D6">
        <w:rPr>
          <w:b/>
          <w:bCs/>
          <w:lang w:val="en-US"/>
        </w:rPr>
        <w:t>WIRE FilmEU</w:t>
      </w:r>
    </w:p>
    <w:p w14:paraId="3F9FA314" w14:textId="77777777" w:rsidR="00663011" w:rsidRDefault="00663011" w:rsidP="00663011">
      <w:pPr>
        <w:spacing w:after="120"/>
      </w:pPr>
      <w:r>
        <w:rPr>
          <w:b/>
          <w:bCs/>
        </w:rPr>
        <w:t>HORIZON-WIDERA-2023-ACCESS-03 Project: 101136627</w:t>
      </w:r>
    </w:p>
    <w:p w14:paraId="4121C619" w14:textId="77777777" w:rsidR="005E0FF7" w:rsidRDefault="005E0FF7"/>
    <w:sectPr w:rsidR="005E0FF7" w:rsidSect="00663011">
      <w:headerReference w:type="default" r:id="rId13"/>
      <w:footerReference w:type="default" r:id="rId14"/>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67CCF" w14:textId="77777777" w:rsidR="007772DB" w:rsidRDefault="007772DB" w:rsidP="00753C76">
      <w:r>
        <w:separator/>
      </w:r>
    </w:p>
  </w:endnote>
  <w:endnote w:type="continuationSeparator" w:id="0">
    <w:p w14:paraId="0E0166BF" w14:textId="77777777" w:rsidR="007772DB" w:rsidRDefault="007772DB" w:rsidP="00753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Montserrat">
    <w:panose1 w:val="00000500000000000000"/>
    <w:charset w:val="4D"/>
    <w:family w:val="auto"/>
    <w:pitch w:val="variable"/>
    <w:sig w:usb0="2000020F" w:usb1="00000003" w:usb2="00000000" w:usb3="00000000" w:csb0="00000197" w:csb1="00000000"/>
  </w:font>
  <w:font w:name="Yu Mincho">
    <w:panose1 w:val="02020400000000000000"/>
    <w:charset w:val="80"/>
    <w:family w:val="roman"/>
    <w:notTrueType/>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854BE" w14:textId="77777777" w:rsidR="00663011" w:rsidRDefault="5CA3C2D6" w:rsidP="5CA3C2D6">
    <w:pPr>
      <w:tabs>
        <w:tab w:val="right" w:pos="9026"/>
      </w:tabs>
      <w:rPr>
        <w:lang w:val="en-US"/>
      </w:rPr>
    </w:pPr>
    <w:r w:rsidRPr="5CA3C2D6">
      <w:rPr>
        <w:color w:val="808080" w:themeColor="background1" w:themeShade="80"/>
        <w:sz w:val="18"/>
        <w:szCs w:val="18"/>
        <w:lang w:val="en-US"/>
      </w:rPr>
      <w:t>WIRE NOVUS 2026 – Read More</w:t>
    </w:r>
    <w:r w:rsidR="00663011">
      <w:tab/>
    </w:r>
    <w:r w:rsidRPr="5CA3C2D6">
      <w:rPr>
        <w:color w:val="808080" w:themeColor="background1" w:themeShade="80"/>
        <w:sz w:val="18"/>
        <w:szCs w:val="18"/>
        <w:lang w:val="en-US"/>
      </w:rPr>
      <w:t xml:space="preserve">Page </w:t>
    </w:r>
    <w:r w:rsidR="00663011" w:rsidRPr="5CA3C2D6">
      <w:rPr>
        <w:noProof/>
        <w:color w:val="808080" w:themeColor="background1" w:themeShade="80"/>
        <w:sz w:val="18"/>
        <w:szCs w:val="18"/>
        <w:lang w:val="en-US"/>
      </w:rPr>
      <w:fldChar w:fldCharType="begin"/>
    </w:r>
    <w:r w:rsidR="00663011" w:rsidRPr="5CA3C2D6">
      <w:rPr>
        <w:color w:val="808080" w:themeColor="background1" w:themeShade="80"/>
        <w:sz w:val="18"/>
        <w:szCs w:val="18"/>
      </w:rPr>
      <w:instrText>PAGE</w:instrText>
    </w:r>
    <w:r w:rsidR="00663011" w:rsidRPr="5CA3C2D6">
      <w:rPr>
        <w:color w:val="808080" w:themeColor="background1" w:themeShade="80"/>
        <w:sz w:val="18"/>
        <w:szCs w:val="18"/>
      </w:rPr>
      <w:fldChar w:fldCharType="separate"/>
    </w:r>
    <w:r w:rsidRPr="5CA3C2D6">
      <w:rPr>
        <w:noProof/>
        <w:color w:val="808080" w:themeColor="background1" w:themeShade="80"/>
        <w:sz w:val="18"/>
        <w:szCs w:val="18"/>
        <w:lang w:val="en-US"/>
      </w:rPr>
      <w:t>1</w:t>
    </w:r>
    <w:r w:rsidR="00663011" w:rsidRPr="5CA3C2D6">
      <w:rPr>
        <w:noProof/>
        <w:color w:val="808080" w:themeColor="background1" w:themeShade="80"/>
        <w:sz w:val="18"/>
        <w:szCs w:val="18"/>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B3B8D" w14:textId="77777777" w:rsidR="007772DB" w:rsidRDefault="007772DB" w:rsidP="00753C76">
      <w:r>
        <w:separator/>
      </w:r>
    </w:p>
  </w:footnote>
  <w:footnote w:type="continuationSeparator" w:id="0">
    <w:p w14:paraId="673BED36" w14:textId="77777777" w:rsidR="007772DB" w:rsidRDefault="007772DB" w:rsidP="00753C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008B4" w14:textId="3C5E95EC" w:rsidR="00663011" w:rsidRDefault="5CA3C2D6">
    <w:pPr>
      <w:jc w:val="right"/>
    </w:pPr>
    <w:r w:rsidRPr="5CA3C2D6">
      <w:rPr>
        <w:color w:val="808080" w:themeColor="background1" w:themeShade="80"/>
        <w:sz w:val="18"/>
        <w:szCs w:val="18"/>
        <w:lang w:val="en-US"/>
      </w:rPr>
      <w:t xml:space="preserve">WIRE | NOVUS </w:t>
    </w:r>
    <w:proofErr w:type="gramStart"/>
    <w:r w:rsidRPr="5CA3C2D6">
      <w:rPr>
        <w:color w:val="808080" w:themeColor="background1" w:themeShade="80"/>
        <w:sz w:val="18"/>
        <w:szCs w:val="18"/>
        <w:lang w:val="en-US"/>
      </w:rPr>
      <w:t>2026  |</w:t>
    </w:r>
    <w:proofErr w:type="gramEnd"/>
    <w:r w:rsidRPr="5CA3C2D6">
      <w:rPr>
        <w:color w:val="808080" w:themeColor="background1" w:themeShade="80"/>
        <w:sz w:val="18"/>
        <w:szCs w:val="18"/>
        <w:lang w:val="en-US"/>
      </w:rPr>
      <w:t xml:space="preserve">  Read More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128F2"/>
    <w:multiLevelType w:val="hybridMultilevel"/>
    <w:tmpl w:val="AEB6E786"/>
    <w:lvl w:ilvl="0" w:tplc="E99ECFA6">
      <w:start w:val="8"/>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4F0D78"/>
    <w:multiLevelType w:val="hybridMultilevel"/>
    <w:tmpl w:val="CD5A8024"/>
    <w:lvl w:ilvl="0" w:tplc="4AE6EB3E">
      <w:start w:val="1"/>
      <w:numFmt w:val="decimal"/>
      <w:lvlText w:val="%1."/>
      <w:lvlJc w:val="left"/>
      <w:pPr>
        <w:ind w:left="720" w:hanging="360"/>
      </w:pPr>
    </w:lvl>
    <w:lvl w:ilvl="1" w:tplc="4336E084">
      <w:numFmt w:val="decimal"/>
      <w:lvlText w:val=""/>
      <w:lvlJc w:val="left"/>
    </w:lvl>
    <w:lvl w:ilvl="2" w:tplc="A1969346">
      <w:numFmt w:val="decimal"/>
      <w:lvlText w:val=""/>
      <w:lvlJc w:val="left"/>
    </w:lvl>
    <w:lvl w:ilvl="3" w:tplc="8988AC0A">
      <w:numFmt w:val="decimal"/>
      <w:lvlText w:val=""/>
      <w:lvlJc w:val="left"/>
    </w:lvl>
    <w:lvl w:ilvl="4" w:tplc="922E8960">
      <w:numFmt w:val="decimal"/>
      <w:lvlText w:val=""/>
      <w:lvlJc w:val="left"/>
    </w:lvl>
    <w:lvl w:ilvl="5" w:tplc="AF8E5EA0">
      <w:numFmt w:val="decimal"/>
      <w:lvlText w:val=""/>
      <w:lvlJc w:val="left"/>
    </w:lvl>
    <w:lvl w:ilvl="6" w:tplc="9A9CFF4E">
      <w:numFmt w:val="decimal"/>
      <w:lvlText w:val=""/>
      <w:lvlJc w:val="left"/>
    </w:lvl>
    <w:lvl w:ilvl="7" w:tplc="1DD6E1FE">
      <w:numFmt w:val="decimal"/>
      <w:lvlText w:val=""/>
      <w:lvlJc w:val="left"/>
    </w:lvl>
    <w:lvl w:ilvl="8" w:tplc="68B6A5EA">
      <w:numFmt w:val="decimal"/>
      <w:lvlText w:val=""/>
      <w:lvlJc w:val="left"/>
    </w:lvl>
  </w:abstractNum>
  <w:abstractNum w:abstractNumId="2" w15:restartNumberingAfterBreak="0">
    <w:nsid w:val="56D03068"/>
    <w:multiLevelType w:val="hybridMultilevel"/>
    <w:tmpl w:val="A4000E8C"/>
    <w:lvl w:ilvl="0" w:tplc="7E32DE04">
      <w:start w:val="1"/>
      <w:numFmt w:val="bullet"/>
      <w:lvlText w:val="•"/>
      <w:lvlJc w:val="left"/>
      <w:pPr>
        <w:ind w:left="720" w:hanging="360"/>
      </w:pPr>
    </w:lvl>
    <w:lvl w:ilvl="1" w:tplc="C88E8E34">
      <w:numFmt w:val="decimal"/>
      <w:lvlText w:val=""/>
      <w:lvlJc w:val="left"/>
    </w:lvl>
    <w:lvl w:ilvl="2" w:tplc="0CF689D6">
      <w:numFmt w:val="decimal"/>
      <w:lvlText w:val=""/>
      <w:lvlJc w:val="left"/>
    </w:lvl>
    <w:lvl w:ilvl="3" w:tplc="4F3C0472">
      <w:numFmt w:val="decimal"/>
      <w:lvlText w:val=""/>
      <w:lvlJc w:val="left"/>
    </w:lvl>
    <w:lvl w:ilvl="4" w:tplc="EADA3D56">
      <w:numFmt w:val="decimal"/>
      <w:lvlText w:val=""/>
      <w:lvlJc w:val="left"/>
    </w:lvl>
    <w:lvl w:ilvl="5" w:tplc="5E72BC46">
      <w:numFmt w:val="decimal"/>
      <w:lvlText w:val=""/>
      <w:lvlJc w:val="left"/>
    </w:lvl>
    <w:lvl w:ilvl="6" w:tplc="3B0E128C">
      <w:numFmt w:val="decimal"/>
      <w:lvlText w:val=""/>
      <w:lvlJc w:val="left"/>
    </w:lvl>
    <w:lvl w:ilvl="7" w:tplc="D654F03C">
      <w:numFmt w:val="decimal"/>
      <w:lvlText w:val=""/>
      <w:lvlJc w:val="left"/>
    </w:lvl>
    <w:lvl w:ilvl="8" w:tplc="F6D28BDC">
      <w:numFmt w:val="decimal"/>
      <w:lvlText w:val=""/>
      <w:lvlJc w:val="left"/>
    </w:lvl>
  </w:abstractNum>
  <w:abstractNum w:abstractNumId="3" w15:restartNumberingAfterBreak="0">
    <w:nsid w:val="603C165D"/>
    <w:multiLevelType w:val="hybridMultilevel"/>
    <w:tmpl w:val="64D0E55E"/>
    <w:lvl w:ilvl="0" w:tplc="F9B8950C">
      <w:start w:val="1"/>
      <w:numFmt w:val="bullet"/>
      <w:lvlText w:val="•"/>
      <w:lvlJc w:val="left"/>
      <w:pPr>
        <w:ind w:left="720" w:hanging="360"/>
      </w:pPr>
    </w:lvl>
    <w:lvl w:ilvl="1" w:tplc="6DF49E4E">
      <w:numFmt w:val="decimal"/>
      <w:lvlText w:val=""/>
      <w:lvlJc w:val="left"/>
    </w:lvl>
    <w:lvl w:ilvl="2" w:tplc="B33CB9D8">
      <w:numFmt w:val="decimal"/>
      <w:lvlText w:val=""/>
      <w:lvlJc w:val="left"/>
    </w:lvl>
    <w:lvl w:ilvl="3" w:tplc="31F6025A">
      <w:numFmt w:val="decimal"/>
      <w:lvlText w:val=""/>
      <w:lvlJc w:val="left"/>
    </w:lvl>
    <w:lvl w:ilvl="4" w:tplc="748E0EBE">
      <w:numFmt w:val="decimal"/>
      <w:lvlText w:val=""/>
      <w:lvlJc w:val="left"/>
    </w:lvl>
    <w:lvl w:ilvl="5" w:tplc="118EB5C8">
      <w:numFmt w:val="decimal"/>
      <w:lvlText w:val=""/>
      <w:lvlJc w:val="left"/>
    </w:lvl>
    <w:lvl w:ilvl="6" w:tplc="557CF20A">
      <w:numFmt w:val="decimal"/>
      <w:lvlText w:val=""/>
      <w:lvlJc w:val="left"/>
    </w:lvl>
    <w:lvl w:ilvl="7" w:tplc="EAF4356A">
      <w:numFmt w:val="decimal"/>
      <w:lvlText w:val=""/>
      <w:lvlJc w:val="left"/>
    </w:lvl>
    <w:lvl w:ilvl="8" w:tplc="B29EDB70">
      <w:numFmt w:val="decimal"/>
      <w:lvlText w:val=""/>
      <w:lvlJc w:val="left"/>
    </w:lvl>
  </w:abstractNum>
  <w:abstractNum w:abstractNumId="4" w15:restartNumberingAfterBreak="0">
    <w:nsid w:val="7D5D2731"/>
    <w:multiLevelType w:val="hybridMultilevel"/>
    <w:tmpl w:val="76C832FE"/>
    <w:lvl w:ilvl="0" w:tplc="ABEAA96A">
      <w:start w:val="1"/>
      <w:numFmt w:val="decimal"/>
      <w:lvlText w:val="%1."/>
      <w:lvlJc w:val="left"/>
      <w:pPr>
        <w:ind w:left="720" w:hanging="360"/>
      </w:pPr>
    </w:lvl>
    <w:lvl w:ilvl="1" w:tplc="CD4465C4">
      <w:numFmt w:val="decimal"/>
      <w:lvlText w:val=""/>
      <w:lvlJc w:val="left"/>
    </w:lvl>
    <w:lvl w:ilvl="2" w:tplc="87983874">
      <w:numFmt w:val="decimal"/>
      <w:lvlText w:val=""/>
      <w:lvlJc w:val="left"/>
    </w:lvl>
    <w:lvl w:ilvl="3" w:tplc="21202776">
      <w:numFmt w:val="decimal"/>
      <w:lvlText w:val=""/>
      <w:lvlJc w:val="left"/>
    </w:lvl>
    <w:lvl w:ilvl="4" w:tplc="67B62E22">
      <w:numFmt w:val="decimal"/>
      <w:lvlText w:val=""/>
      <w:lvlJc w:val="left"/>
    </w:lvl>
    <w:lvl w:ilvl="5" w:tplc="59EC4554">
      <w:numFmt w:val="decimal"/>
      <w:lvlText w:val=""/>
      <w:lvlJc w:val="left"/>
    </w:lvl>
    <w:lvl w:ilvl="6" w:tplc="0EFAEE90">
      <w:numFmt w:val="decimal"/>
      <w:lvlText w:val=""/>
      <w:lvlJc w:val="left"/>
    </w:lvl>
    <w:lvl w:ilvl="7" w:tplc="90663140">
      <w:numFmt w:val="decimal"/>
      <w:lvlText w:val=""/>
      <w:lvlJc w:val="left"/>
    </w:lvl>
    <w:lvl w:ilvl="8" w:tplc="CD781378">
      <w:numFmt w:val="decimal"/>
      <w:lvlText w:val=""/>
      <w:lvlJc w:val="left"/>
    </w:lvl>
  </w:abstractNum>
  <w:num w:numId="1" w16cid:durableId="131756369">
    <w:abstractNumId w:val="2"/>
    <w:lvlOverride w:ilvl="0">
      <w:startOverride w:val="1"/>
    </w:lvlOverride>
  </w:num>
  <w:num w:numId="2" w16cid:durableId="528687523">
    <w:abstractNumId w:val="4"/>
    <w:lvlOverride w:ilvl="0">
      <w:startOverride w:val="1"/>
    </w:lvlOverride>
  </w:num>
  <w:num w:numId="3" w16cid:durableId="989602403">
    <w:abstractNumId w:val="1"/>
    <w:lvlOverride w:ilvl="0">
      <w:startOverride w:val="1"/>
    </w:lvlOverride>
  </w:num>
  <w:num w:numId="4" w16cid:durableId="107551386">
    <w:abstractNumId w:val="3"/>
    <w:lvlOverride w:ilvl="0">
      <w:startOverride w:val="1"/>
    </w:lvlOverride>
  </w:num>
  <w:num w:numId="5" w16cid:durableId="10937441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011"/>
    <w:rsid w:val="00074A74"/>
    <w:rsid w:val="000C31A4"/>
    <w:rsid w:val="0020481B"/>
    <w:rsid w:val="00271C5C"/>
    <w:rsid w:val="002A5D49"/>
    <w:rsid w:val="002C580F"/>
    <w:rsid w:val="00355703"/>
    <w:rsid w:val="003F47A8"/>
    <w:rsid w:val="004403C7"/>
    <w:rsid w:val="004F2097"/>
    <w:rsid w:val="00502C1A"/>
    <w:rsid w:val="00576CCA"/>
    <w:rsid w:val="005C27CA"/>
    <w:rsid w:val="005C35B2"/>
    <w:rsid w:val="005C7852"/>
    <w:rsid w:val="005E0FF7"/>
    <w:rsid w:val="0065533C"/>
    <w:rsid w:val="00663011"/>
    <w:rsid w:val="00745180"/>
    <w:rsid w:val="00753C76"/>
    <w:rsid w:val="007772DB"/>
    <w:rsid w:val="007D254C"/>
    <w:rsid w:val="00854501"/>
    <w:rsid w:val="008B629E"/>
    <w:rsid w:val="00905330"/>
    <w:rsid w:val="00940C8B"/>
    <w:rsid w:val="00A07051"/>
    <w:rsid w:val="00A74581"/>
    <w:rsid w:val="00AC338C"/>
    <w:rsid w:val="00B540EE"/>
    <w:rsid w:val="00C257EF"/>
    <w:rsid w:val="00CE50EE"/>
    <w:rsid w:val="00CF70FB"/>
    <w:rsid w:val="00D40ADE"/>
    <w:rsid w:val="00DA7D1F"/>
    <w:rsid w:val="00E61C30"/>
    <w:rsid w:val="00EB153D"/>
    <w:rsid w:val="00ED451B"/>
    <w:rsid w:val="00F468AD"/>
    <w:rsid w:val="010EB289"/>
    <w:rsid w:val="02E78A57"/>
    <w:rsid w:val="0B8203C6"/>
    <w:rsid w:val="0D3DA3EF"/>
    <w:rsid w:val="0FBC7537"/>
    <w:rsid w:val="1799A66B"/>
    <w:rsid w:val="1A85A4DC"/>
    <w:rsid w:val="287699DA"/>
    <w:rsid w:val="2A8EB886"/>
    <w:rsid w:val="348EE965"/>
    <w:rsid w:val="3D92871C"/>
    <w:rsid w:val="3EEA6B5D"/>
    <w:rsid w:val="43744E2B"/>
    <w:rsid w:val="5CA3C2D6"/>
    <w:rsid w:val="6FFD46EB"/>
    <w:rsid w:val="70347E24"/>
  </w:rsids>
  <m:mathPr>
    <m:mathFont m:val="Cambria Math"/>
    <m:brkBin m:val="before"/>
    <m:brkBinSub m:val="--"/>
    <m:smallFrac m:val="0"/>
    <m:dispDef/>
    <m:lMargin m:val="0"/>
    <m:rMargin m:val="0"/>
    <m:defJc m:val="centerGroup"/>
    <m:wrapIndent m:val="1440"/>
    <m:intLim m:val="subSup"/>
    <m:naryLim m:val="undOvr"/>
  </m:mathPr>
  <w:themeFontLang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EC42454"/>
  <w15:chartTrackingRefBased/>
  <w15:docId w15:val="{9683B974-616A-E44F-A396-67E19C75A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663011"/>
    <w:pPr>
      <w:spacing w:after="0" w:line="240" w:lineRule="auto"/>
    </w:pPr>
    <w:rPr>
      <w:rFonts w:ascii="Arial" w:eastAsia="Arial" w:hAnsi="Arial" w:cs="Arial"/>
      <w:kern w:val="0"/>
      <w:sz w:val="22"/>
      <w:szCs w:val="22"/>
      <w:lang w:eastAsia="en-GB"/>
      <w14:ligatures w14:val="none"/>
    </w:rPr>
  </w:style>
  <w:style w:type="paragraph" w:styleId="Heading1">
    <w:name w:val="heading 1"/>
    <w:basedOn w:val="Normal"/>
    <w:next w:val="Normal"/>
    <w:link w:val="Heading1Char"/>
    <w:uiPriority w:val="9"/>
    <w:qFormat/>
    <w:rsid w:val="006630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630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301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301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6301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6301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6301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6301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6301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3011"/>
    <w:rPr>
      <w:rFonts w:asciiTheme="majorHAnsi" w:eastAsiaTheme="majorEastAsia" w:hAnsiTheme="majorHAnsi" w:cstheme="majorBidi"/>
      <w:color w:val="0F4761" w:themeColor="accent1" w:themeShade="BF"/>
      <w:kern w:val="0"/>
      <w:sz w:val="40"/>
      <w:szCs w:val="40"/>
      <w:lang w:val="en-GB"/>
      <w14:ligatures w14:val="none"/>
    </w:rPr>
  </w:style>
  <w:style w:type="character" w:customStyle="1" w:styleId="Heading2Char">
    <w:name w:val="Heading 2 Char"/>
    <w:basedOn w:val="DefaultParagraphFont"/>
    <w:link w:val="Heading2"/>
    <w:uiPriority w:val="9"/>
    <w:semiHidden/>
    <w:rsid w:val="00663011"/>
    <w:rPr>
      <w:rFonts w:asciiTheme="majorHAnsi" w:eastAsiaTheme="majorEastAsia" w:hAnsiTheme="majorHAnsi" w:cstheme="majorBidi"/>
      <w:color w:val="0F4761" w:themeColor="accent1" w:themeShade="BF"/>
      <w:kern w:val="0"/>
      <w:sz w:val="32"/>
      <w:szCs w:val="32"/>
      <w:lang w:val="en-GB"/>
      <w14:ligatures w14:val="none"/>
    </w:rPr>
  </w:style>
  <w:style w:type="character" w:customStyle="1" w:styleId="Heading3Char">
    <w:name w:val="Heading 3 Char"/>
    <w:basedOn w:val="DefaultParagraphFont"/>
    <w:link w:val="Heading3"/>
    <w:uiPriority w:val="9"/>
    <w:semiHidden/>
    <w:rsid w:val="00663011"/>
    <w:rPr>
      <w:rFonts w:eastAsiaTheme="majorEastAsia" w:cstheme="majorBidi"/>
      <w:color w:val="0F4761" w:themeColor="accent1" w:themeShade="BF"/>
      <w:kern w:val="0"/>
      <w:sz w:val="28"/>
      <w:szCs w:val="28"/>
      <w:lang w:val="en-GB"/>
      <w14:ligatures w14:val="none"/>
    </w:rPr>
  </w:style>
  <w:style w:type="character" w:customStyle="1" w:styleId="Heading4Char">
    <w:name w:val="Heading 4 Char"/>
    <w:basedOn w:val="DefaultParagraphFont"/>
    <w:link w:val="Heading4"/>
    <w:uiPriority w:val="9"/>
    <w:semiHidden/>
    <w:rsid w:val="00663011"/>
    <w:rPr>
      <w:rFonts w:eastAsiaTheme="majorEastAsia" w:cstheme="majorBidi"/>
      <w:i/>
      <w:iCs/>
      <w:color w:val="0F4761" w:themeColor="accent1" w:themeShade="BF"/>
      <w:kern w:val="0"/>
      <w:sz w:val="22"/>
      <w:lang w:val="en-GB"/>
      <w14:ligatures w14:val="none"/>
    </w:rPr>
  </w:style>
  <w:style w:type="character" w:customStyle="1" w:styleId="Heading5Char">
    <w:name w:val="Heading 5 Char"/>
    <w:basedOn w:val="DefaultParagraphFont"/>
    <w:link w:val="Heading5"/>
    <w:uiPriority w:val="9"/>
    <w:semiHidden/>
    <w:rsid w:val="00663011"/>
    <w:rPr>
      <w:rFonts w:eastAsiaTheme="majorEastAsia" w:cstheme="majorBidi"/>
      <w:color w:val="0F4761" w:themeColor="accent1" w:themeShade="BF"/>
      <w:kern w:val="0"/>
      <w:sz w:val="22"/>
      <w:lang w:val="en-GB"/>
      <w14:ligatures w14:val="none"/>
    </w:rPr>
  </w:style>
  <w:style w:type="character" w:customStyle="1" w:styleId="Heading6Char">
    <w:name w:val="Heading 6 Char"/>
    <w:basedOn w:val="DefaultParagraphFont"/>
    <w:link w:val="Heading6"/>
    <w:uiPriority w:val="9"/>
    <w:semiHidden/>
    <w:rsid w:val="00663011"/>
    <w:rPr>
      <w:rFonts w:eastAsiaTheme="majorEastAsia" w:cstheme="majorBidi"/>
      <w:i/>
      <w:iCs/>
      <w:color w:val="595959" w:themeColor="text1" w:themeTint="A6"/>
      <w:kern w:val="0"/>
      <w:sz w:val="22"/>
      <w:lang w:val="en-GB"/>
      <w14:ligatures w14:val="none"/>
    </w:rPr>
  </w:style>
  <w:style w:type="character" w:customStyle="1" w:styleId="Heading7Char">
    <w:name w:val="Heading 7 Char"/>
    <w:basedOn w:val="DefaultParagraphFont"/>
    <w:link w:val="Heading7"/>
    <w:uiPriority w:val="9"/>
    <w:semiHidden/>
    <w:rsid w:val="00663011"/>
    <w:rPr>
      <w:rFonts w:eastAsiaTheme="majorEastAsia" w:cstheme="majorBidi"/>
      <w:color w:val="595959" w:themeColor="text1" w:themeTint="A6"/>
      <w:kern w:val="0"/>
      <w:sz w:val="22"/>
      <w:lang w:val="en-GB"/>
      <w14:ligatures w14:val="none"/>
    </w:rPr>
  </w:style>
  <w:style w:type="character" w:customStyle="1" w:styleId="Heading8Char">
    <w:name w:val="Heading 8 Char"/>
    <w:basedOn w:val="DefaultParagraphFont"/>
    <w:link w:val="Heading8"/>
    <w:uiPriority w:val="9"/>
    <w:semiHidden/>
    <w:rsid w:val="00663011"/>
    <w:rPr>
      <w:rFonts w:eastAsiaTheme="majorEastAsia" w:cstheme="majorBidi"/>
      <w:i/>
      <w:iCs/>
      <w:color w:val="272727" w:themeColor="text1" w:themeTint="D8"/>
      <w:kern w:val="0"/>
      <w:sz w:val="22"/>
      <w:lang w:val="en-GB"/>
      <w14:ligatures w14:val="none"/>
    </w:rPr>
  </w:style>
  <w:style w:type="character" w:customStyle="1" w:styleId="Heading9Char">
    <w:name w:val="Heading 9 Char"/>
    <w:basedOn w:val="DefaultParagraphFont"/>
    <w:link w:val="Heading9"/>
    <w:uiPriority w:val="9"/>
    <w:semiHidden/>
    <w:rsid w:val="00663011"/>
    <w:rPr>
      <w:rFonts w:eastAsiaTheme="majorEastAsia" w:cstheme="majorBidi"/>
      <w:color w:val="272727" w:themeColor="text1" w:themeTint="D8"/>
      <w:kern w:val="0"/>
      <w:sz w:val="22"/>
      <w:lang w:val="en-GB"/>
      <w14:ligatures w14:val="none"/>
    </w:rPr>
  </w:style>
  <w:style w:type="paragraph" w:styleId="Title">
    <w:name w:val="Title"/>
    <w:basedOn w:val="Normal"/>
    <w:next w:val="Normal"/>
    <w:link w:val="TitleChar"/>
    <w:uiPriority w:val="10"/>
    <w:qFormat/>
    <w:rsid w:val="0066301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3011"/>
    <w:rPr>
      <w:rFonts w:asciiTheme="majorHAnsi" w:eastAsiaTheme="majorEastAsia" w:hAnsiTheme="majorHAnsi" w:cstheme="majorBidi"/>
      <w:spacing w:val="-10"/>
      <w:kern w:val="28"/>
      <w:sz w:val="56"/>
      <w:szCs w:val="56"/>
      <w:lang w:val="en-GB"/>
      <w14:ligatures w14:val="none"/>
    </w:rPr>
  </w:style>
  <w:style w:type="paragraph" w:styleId="Subtitle">
    <w:name w:val="Subtitle"/>
    <w:basedOn w:val="Normal"/>
    <w:next w:val="Normal"/>
    <w:link w:val="SubtitleChar"/>
    <w:uiPriority w:val="11"/>
    <w:qFormat/>
    <w:rsid w:val="0066301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3011"/>
    <w:rPr>
      <w:rFonts w:eastAsiaTheme="majorEastAsia" w:cstheme="majorBidi"/>
      <w:color w:val="595959" w:themeColor="text1" w:themeTint="A6"/>
      <w:spacing w:val="15"/>
      <w:kern w:val="0"/>
      <w:sz w:val="28"/>
      <w:szCs w:val="28"/>
      <w:lang w:val="en-GB"/>
      <w14:ligatures w14:val="none"/>
    </w:rPr>
  </w:style>
  <w:style w:type="paragraph" w:styleId="Quote">
    <w:name w:val="Quote"/>
    <w:basedOn w:val="Normal"/>
    <w:next w:val="Normal"/>
    <w:link w:val="QuoteChar"/>
    <w:uiPriority w:val="29"/>
    <w:qFormat/>
    <w:rsid w:val="0066301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63011"/>
    <w:rPr>
      <w:rFonts w:ascii="Montserrat" w:hAnsi="Montserrat"/>
      <w:i/>
      <w:iCs/>
      <w:color w:val="404040" w:themeColor="text1" w:themeTint="BF"/>
      <w:kern w:val="0"/>
      <w:sz w:val="22"/>
      <w:lang w:val="en-GB"/>
      <w14:ligatures w14:val="none"/>
    </w:rPr>
  </w:style>
  <w:style w:type="paragraph" w:styleId="ListParagraph">
    <w:name w:val="List Paragraph"/>
    <w:basedOn w:val="Normal"/>
    <w:qFormat/>
    <w:rsid w:val="00663011"/>
    <w:pPr>
      <w:ind w:left="720"/>
      <w:contextualSpacing/>
    </w:pPr>
  </w:style>
  <w:style w:type="character" w:styleId="IntenseEmphasis">
    <w:name w:val="Intense Emphasis"/>
    <w:basedOn w:val="DefaultParagraphFont"/>
    <w:uiPriority w:val="21"/>
    <w:qFormat/>
    <w:rsid w:val="00663011"/>
    <w:rPr>
      <w:i/>
      <w:iCs/>
      <w:color w:val="0F4761" w:themeColor="accent1" w:themeShade="BF"/>
    </w:rPr>
  </w:style>
  <w:style w:type="paragraph" w:styleId="IntenseQuote">
    <w:name w:val="Intense Quote"/>
    <w:basedOn w:val="Normal"/>
    <w:next w:val="Normal"/>
    <w:link w:val="IntenseQuoteChar"/>
    <w:uiPriority w:val="30"/>
    <w:qFormat/>
    <w:rsid w:val="006630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3011"/>
    <w:rPr>
      <w:rFonts w:ascii="Montserrat" w:hAnsi="Montserrat"/>
      <w:i/>
      <w:iCs/>
      <w:color w:val="0F4761" w:themeColor="accent1" w:themeShade="BF"/>
      <w:kern w:val="0"/>
      <w:sz w:val="22"/>
      <w:lang w:val="en-GB"/>
      <w14:ligatures w14:val="none"/>
    </w:rPr>
  </w:style>
  <w:style w:type="character" w:styleId="IntenseReference">
    <w:name w:val="Intense Reference"/>
    <w:basedOn w:val="DefaultParagraphFont"/>
    <w:uiPriority w:val="32"/>
    <w:qFormat/>
    <w:rsid w:val="00663011"/>
    <w:rPr>
      <w:b/>
      <w:bCs/>
      <w:smallCaps/>
      <w:color w:val="0F4761" w:themeColor="accent1" w:themeShade="BF"/>
      <w:spacing w:val="5"/>
    </w:rPr>
  </w:style>
  <w:style w:type="paragraph" w:styleId="Header">
    <w:name w:val="header"/>
    <w:basedOn w:val="Normal"/>
    <w:link w:val="HeaderChar"/>
    <w:uiPriority w:val="99"/>
    <w:unhideWhenUsed/>
    <w:rsid w:val="00753C76"/>
    <w:pPr>
      <w:tabs>
        <w:tab w:val="center" w:pos="4513"/>
        <w:tab w:val="right" w:pos="9026"/>
      </w:tabs>
    </w:pPr>
  </w:style>
  <w:style w:type="character" w:customStyle="1" w:styleId="HeaderChar">
    <w:name w:val="Header Char"/>
    <w:basedOn w:val="DefaultParagraphFont"/>
    <w:link w:val="Header"/>
    <w:uiPriority w:val="99"/>
    <w:rsid w:val="00753C76"/>
    <w:rPr>
      <w:rFonts w:ascii="Arial" w:eastAsia="Arial" w:hAnsi="Arial" w:cs="Arial"/>
      <w:kern w:val="0"/>
      <w:sz w:val="22"/>
      <w:szCs w:val="22"/>
      <w:lang w:eastAsia="en-GB"/>
      <w14:ligatures w14:val="none"/>
    </w:rPr>
  </w:style>
  <w:style w:type="paragraph" w:styleId="Footer">
    <w:name w:val="footer"/>
    <w:basedOn w:val="Normal"/>
    <w:link w:val="FooterChar"/>
    <w:uiPriority w:val="99"/>
    <w:unhideWhenUsed/>
    <w:rsid w:val="00753C76"/>
    <w:pPr>
      <w:tabs>
        <w:tab w:val="center" w:pos="4513"/>
        <w:tab w:val="right" w:pos="9026"/>
      </w:tabs>
    </w:pPr>
  </w:style>
  <w:style w:type="character" w:customStyle="1" w:styleId="FooterChar">
    <w:name w:val="Footer Char"/>
    <w:basedOn w:val="DefaultParagraphFont"/>
    <w:link w:val="Footer"/>
    <w:uiPriority w:val="99"/>
    <w:rsid w:val="00753C76"/>
    <w:rPr>
      <w:rFonts w:ascii="Arial" w:eastAsia="Arial" w:hAnsi="Arial" w:cs="Arial"/>
      <w:kern w:val="0"/>
      <w:sz w:val="22"/>
      <w:szCs w:val="22"/>
      <w:lang w:eastAsia="en-GB"/>
      <w14:ligatures w14:val="none"/>
    </w:rPr>
  </w:style>
  <w:style w:type="character" w:styleId="Strong">
    <w:name w:val="Strong"/>
    <w:basedOn w:val="DefaultParagraphFont"/>
    <w:uiPriority w:val="22"/>
    <w:qFormat/>
    <w:rsid w:val="00A74581"/>
    <w:rPr>
      <w:b/>
      <w:bCs/>
    </w:rPr>
  </w:style>
  <w:style w:type="character" w:styleId="Hyperlink">
    <w:name w:val="Hyperlink"/>
    <w:basedOn w:val="DefaultParagraphFont"/>
    <w:uiPriority w:val="99"/>
    <w:unhideWhenUsed/>
    <w:rsid w:val="00A74581"/>
    <w:rPr>
      <w:color w:val="467886" w:themeColor="hyperlink"/>
      <w:u w:val="single"/>
    </w:rPr>
  </w:style>
  <w:style w:type="character" w:styleId="UnresolvedMention">
    <w:name w:val="Unresolved Mention"/>
    <w:basedOn w:val="DefaultParagraphFont"/>
    <w:uiPriority w:val="99"/>
    <w:semiHidden/>
    <w:unhideWhenUsed/>
    <w:rsid w:val="00A74581"/>
    <w:rPr>
      <w:color w:val="605E5C"/>
      <w:shd w:val="clear" w:color="auto" w:fill="E1DFDD"/>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Arial" w:eastAsia="Arial" w:hAnsi="Arial" w:cs="Arial"/>
      <w:kern w:val="0"/>
      <w:sz w:val="20"/>
      <w:szCs w:val="20"/>
      <w:lang w:eastAsia="en-GB"/>
      <w14:ligatures w14:val="none"/>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271C5C"/>
    <w:pPr>
      <w:spacing w:after="0" w:line="240" w:lineRule="auto"/>
    </w:pPr>
    <w:rPr>
      <w:rFonts w:ascii="Arial" w:eastAsia="Arial" w:hAnsi="Arial" w:cs="Arial"/>
      <w:kern w:val="0"/>
      <w:sz w:val="22"/>
      <w:szCs w:val="22"/>
      <w:lang w:eastAsia="en-GB"/>
      <w14:ligatures w14:val="none"/>
    </w:rPr>
  </w:style>
  <w:style w:type="paragraph" w:styleId="CommentSubject">
    <w:name w:val="annotation subject"/>
    <w:basedOn w:val="CommentText"/>
    <w:next w:val="CommentText"/>
    <w:link w:val="CommentSubjectChar"/>
    <w:uiPriority w:val="99"/>
    <w:semiHidden/>
    <w:unhideWhenUsed/>
    <w:rsid w:val="00355703"/>
    <w:rPr>
      <w:b/>
      <w:bCs/>
    </w:rPr>
  </w:style>
  <w:style w:type="character" w:customStyle="1" w:styleId="CommentSubjectChar">
    <w:name w:val="Comment Subject Char"/>
    <w:basedOn w:val="CommentTextChar"/>
    <w:link w:val="CommentSubject"/>
    <w:uiPriority w:val="99"/>
    <w:semiHidden/>
    <w:rsid w:val="00355703"/>
    <w:rPr>
      <w:rFonts w:ascii="Arial" w:eastAsia="Arial" w:hAnsi="Arial" w:cs="Arial"/>
      <w:b/>
      <w:bCs/>
      <w:kern w:val="0"/>
      <w:sz w:val="20"/>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grida.jasoniene@lmta.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ilmeu.eu/filmeu-university/achievements-outputs/ip-policy-documen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42DA0E6D667E41B0ACBE46CF6320A8" ma:contentTypeVersion="15" ma:contentTypeDescription="Create a new document." ma:contentTypeScope="" ma:versionID="ed6e930aa790cc8ee8c8a4b2a3a0e801">
  <xsd:schema xmlns:xsd="http://www.w3.org/2001/XMLSchema" xmlns:xs="http://www.w3.org/2001/XMLSchema" xmlns:p="http://schemas.microsoft.com/office/2006/metadata/properties" xmlns:ns2="f47339d8-9c6e-49d6-8eb5-d1f29298876b" xmlns:ns3="cf7e9449-c1a4-48b2-b027-a52a895669fa" targetNamespace="http://schemas.microsoft.com/office/2006/metadata/properties" ma:root="true" ma:fieldsID="417aa2e6c528f842e98f7f43309775ea" ns2:_="" ns3:_="">
    <xsd:import namespace="f47339d8-9c6e-49d6-8eb5-d1f29298876b"/>
    <xsd:import namespace="cf7e9449-c1a4-48b2-b027-a52a895669f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7339d8-9c6e-49d6-8eb5-d1f2929887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4b874f7-854c-446f-bc91-e019e6359d5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7e9449-c1a4-48b2-b027-a52a895669f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1a0ed3a-b1c2-426a-bc49-fc8981264bfb}" ma:internalName="TaxCatchAll" ma:showField="CatchAllData" ma:web="cf7e9449-c1a4-48b2-b027-a52a895669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47339d8-9c6e-49d6-8eb5-d1f29298876b">
      <Terms xmlns="http://schemas.microsoft.com/office/infopath/2007/PartnerControls"/>
    </lcf76f155ced4ddcb4097134ff3c332f>
    <TaxCatchAll xmlns="cf7e9449-c1a4-48b2-b027-a52a895669f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816C21-2028-4346-A2E0-D0A958EB4B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7339d8-9c6e-49d6-8eb5-d1f29298876b"/>
    <ds:schemaRef ds:uri="cf7e9449-c1a4-48b2-b027-a52a895669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B06694-C6DE-C845-BA08-0E3FB6626A73}">
  <ds:schemaRefs>
    <ds:schemaRef ds:uri="http://schemas.openxmlformats.org/officeDocument/2006/bibliography"/>
  </ds:schemaRefs>
</ds:datastoreItem>
</file>

<file path=customXml/itemProps3.xml><?xml version="1.0" encoding="utf-8"?>
<ds:datastoreItem xmlns:ds="http://schemas.openxmlformats.org/officeDocument/2006/customXml" ds:itemID="{3BDBECB3-4B31-42C4-9047-6CC6A48B14A8}">
  <ds:schemaRefs>
    <ds:schemaRef ds:uri="http://schemas.microsoft.com/office/2006/metadata/properties"/>
    <ds:schemaRef ds:uri="http://schemas.microsoft.com/office/infopath/2007/PartnerControls"/>
    <ds:schemaRef ds:uri="f47339d8-9c6e-49d6-8eb5-d1f29298876b"/>
    <ds:schemaRef ds:uri="cf7e9449-c1a4-48b2-b027-a52a895669fa"/>
  </ds:schemaRefs>
</ds:datastoreItem>
</file>

<file path=customXml/itemProps4.xml><?xml version="1.0" encoding="utf-8"?>
<ds:datastoreItem xmlns:ds="http://schemas.openxmlformats.org/officeDocument/2006/customXml" ds:itemID="{0A04CFC3-58AA-488A-8E62-B1FEDF9F7A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1015</Words>
  <Characters>5790</Characters>
  <Application>Microsoft Office Word</Application>
  <DocSecurity>0</DocSecurity>
  <Lines>48</Lines>
  <Paragraphs>13</Paragraphs>
  <ScaleCrop>false</ScaleCrop>
  <Manager/>
  <Company/>
  <LinksUpToDate>false</LinksUpToDate>
  <CharactersWithSpaces>6792</CharactersWithSpaces>
  <SharedDoc>false</SharedDoc>
  <HyperlinkBase/>
  <HLinks>
    <vt:vector size="12" baseType="variant">
      <vt:variant>
        <vt:i4>5308469</vt:i4>
      </vt:variant>
      <vt:variant>
        <vt:i4>3</vt:i4>
      </vt:variant>
      <vt:variant>
        <vt:i4>0</vt:i4>
      </vt:variant>
      <vt:variant>
        <vt:i4>5</vt:i4>
      </vt:variant>
      <vt:variant>
        <vt:lpwstr>mailto:ingrida.jasoniene@lmta.lt</vt:lpwstr>
      </vt:variant>
      <vt:variant>
        <vt:lpwstr/>
      </vt:variant>
      <vt:variant>
        <vt:i4>8192122</vt:i4>
      </vt:variant>
      <vt:variant>
        <vt:i4>0</vt:i4>
      </vt:variant>
      <vt:variant>
        <vt:i4>0</vt:i4>
      </vt:variant>
      <vt:variant>
        <vt:i4>5</vt:i4>
      </vt:variant>
      <vt:variant>
        <vt:lpwstr>https://www.filmeu.eu/filmeu-university/achievements-outputs/ip-policy-document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Ingrida Jasonienė</dc:creator>
  <cp:keywords/>
  <dc:description/>
  <cp:lastModifiedBy>Ingrida Jasonienė</cp:lastModifiedBy>
  <cp:revision>21</cp:revision>
  <dcterms:created xsi:type="dcterms:W3CDTF">2026-05-17T20:21:00Z</dcterms:created>
  <dcterms:modified xsi:type="dcterms:W3CDTF">2026-05-26T10:01:00Z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0x0101005942DA0E6D667E41B0ACBE46CF6320A8</vt:lpwstr>
  </property>
  <property fmtid="{D5CDD505-2E9C-101B-9397-08002B2CF9AE}" pid="3" name="MediaServiceImageTags">
    <vt:lpwstr/>
  </property>
</Properties>
</file>